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75" w:lineRule="atLeast"/>
        <w:jc w:val="center"/>
        <w:textAlignment w:val="top"/>
        <w:rPr>
          <w:rStyle w:val="7"/>
          <w:rFonts w:hint="eastAsia" w:asciiTheme="minorEastAsia" w:hAnsiTheme="minorEastAsia" w:eastAsiaTheme="minorEastAsia"/>
          <w:b/>
          <w:bCs/>
          <w:sz w:val="36"/>
          <w:szCs w:val="36"/>
        </w:rPr>
      </w:pPr>
      <w:r>
        <w:rPr>
          <w:rStyle w:val="7"/>
          <w:rFonts w:asciiTheme="minorEastAsia" w:hAnsiTheme="minorEastAsia" w:eastAsiaTheme="minorEastAsia"/>
          <w:b/>
          <w:bCs/>
          <w:sz w:val="36"/>
          <w:szCs w:val="36"/>
        </w:rPr>
        <w:t>海南省</w:t>
      </w:r>
      <w:r>
        <w:rPr>
          <w:rStyle w:val="7"/>
          <w:rFonts w:hint="eastAsia" w:asciiTheme="minorEastAsia" w:hAnsiTheme="minorEastAsia" w:eastAsiaTheme="minorEastAsia"/>
          <w:b/>
          <w:bCs/>
          <w:sz w:val="36"/>
          <w:szCs w:val="36"/>
        </w:rPr>
        <w:t>资产评估协会</w:t>
      </w:r>
    </w:p>
    <w:p>
      <w:pPr>
        <w:pStyle w:val="4"/>
        <w:spacing w:before="0" w:beforeAutospacing="0" w:afterLines="100" w:afterAutospacing="0" w:line="375" w:lineRule="atLeast"/>
        <w:jc w:val="center"/>
        <w:textAlignment w:val="top"/>
        <w:rPr>
          <w:rFonts w:hint="eastAsia" w:asciiTheme="minorEastAsia" w:hAnsiTheme="minorEastAsia" w:eastAsiaTheme="minorEastAsia"/>
          <w:sz w:val="36"/>
          <w:szCs w:val="36"/>
        </w:rPr>
      </w:pPr>
      <w:r>
        <w:rPr>
          <w:rStyle w:val="7"/>
          <w:rFonts w:asciiTheme="minorEastAsia" w:hAnsiTheme="minorEastAsia" w:eastAsiaTheme="minorEastAsia"/>
          <w:b/>
          <w:bCs/>
          <w:sz w:val="36"/>
          <w:szCs w:val="36"/>
        </w:rPr>
        <w:t>201</w:t>
      </w:r>
      <w:r>
        <w:rPr>
          <w:rStyle w:val="7"/>
          <w:rFonts w:hint="eastAsia" w:asciiTheme="minorEastAsia" w:hAnsiTheme="minorEastAsia" w:eastAsiaTheme="minorEastAsia"/>
          <w:b/>
          <w:bCs/>
          <w:sz w:val="36"/>
          <w:szCs w:val="36"/>
        </w:rPr>
        <w:t>6</w:t>
      </w:r>
      <w:r>
        <w:rPr>
          <w:rStyle w:val="7"/>
          <w:rFonts w:asciiTheme="minorEastAsia" w:hAnsiTheme="minorEastAsia" w:eastAsiaTheme="minorEastAsia"/>
          <w:b/>
          <w:bCs/>
          <w:sz w:val="36"/>
          <w:szCs w:val="36"/>
        </w:rPr>
        <w:t>年资产评估行业</w:t>
      </w:r>
      <w:r>
        <w:rPr>
          <w:rStyle w:val="7"/>
          <w:rFonts w:hint="eastAsia" w:asciiTheme="minorEastAsia" w:hAnsiTheme="minorEastAsia" w:eastAsiaTheme="minorEastAsia"/>
          <w:b/>
          <w:bCs/>
          <w:sz w:val="36"/>
          <w:szCs w:val="36"/>
        </w:rPr>
        <w:t>检查工作方案</w:t>
      </w:r>
      <w:r>
        <w:rPr>
          <w:rStyle w:val="7"/>
          <w:rFonts w:asciiTheme="minorEastAsia" w:hAnsiTheme="minorEastAsia" w:eastAsiaTheme="minorEastAsia"/>
          <w:b/>
          <w:bCs/>
          <w:sz w:val="36"/>
          <w:szCs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  <w:szCs w:val="36"/>
        </w:rPr>
        <w:t xml:space="preserve"> </w:t>
      </w:r>
    </w:p>
    <w:p>
      <w:pPr>
        <w:pStyle w:val="4"/>
        <w:spacing w:before="0" w:beforeAutospacing="0" w:after="0" w:afterAutospacing="0" w:line="375" w:lineRule="atLeast"/>
        <w:ind w:firstLine="600" w:firstLineChars="200"/>
        <w:jc w:val="both"/>
        <w:textAlignment w:val="top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根据《海南省财政厅关于开展2016年资产评估行业检查工作的通知》（</w:t>
      </w:r>
      <w:r>
        <w:rPr>
          <w:rFonts w:hint="eastAsia" w:ascii="仿宋" w:hAnsi="仿宋" w:eastAsia="仿宋"/>
          <w:sz w:val="30"/>
          <w:szCs w:val="30"/>
          <w:lang w:eastAsia="zh-CN"/>
        </w:rPr>
        <w:t>琼</w:t>
      </w:r>
      <w:r>
        <w:rPr>
          <w:rFonts w:hint="eastAsia" w:ascii="仿宋" w:hAnsi="仿宋" w:eastAsia="仿宋"/>
          <w:sz w:val="30"/>
          <w:szCs w:val="30"/>
        </w:rPr>
        <w:t>财企[2016]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698</w:t>
      </w:r>
      <w:r>
        <w:rPr>
          <w:rFonts w:hint="eastAsia" w:ascii="仿宋" w:hAnsi="仿宋" w:eastAsia="仿宋"/>
          <w:sz w:val="30"/>
          <w:szCs w:val="30"/>
        </w:rPr>
        <w:t>号，下面简称“检查通知”）和《中国资产评估协会﹤关于</w:t>
      </w:r>
      <w:r>
        <w:rPr>
          <w:rFonts w:hint="eastAsia" w:ascii="仿宋" w:hAnsi="仿宋" w:eastAsia="仿宋"/>
          <w:sz w:val="30"/>
          <w:szCs w:val="30"/>
          <w:lang w:eastAsia="zh-CN"/>
        </w:rPr>
        <w:t>印发</w:t>
      </w:r>
      <w:r>
        <w:rPr>
          <w:rFonts w:hint="eastAsia" w:ascii="仿宋" w:hAnsi="仿宋" w:eastAsia="仿宋"/>
          <w:sz w:val="30"/>
          <w:szCs w:val="30"/>
        </w:rPr>
        <w:t>〈2016年资产评估行业检查工作方案﹥的通知》（中评协办[2016]18号，以下简称“检查方案”）的要求，为了做好我省资产评估行业检查工作，特制定此方案。</w:t>
      </w:r>
    </w:p>
    <w:p>
      <w:pPr>
        <w:pStyle w:val="4"/>
        <w:spacing w:before="0" w:beforeAutospacing="0" w:after="0" w:afterAutospacing="0" w:line="375" w:lineRule="atLeast"/>
        <w:jc w:val="both"/>
        <w:textAlignment w:val="top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z w:val="30"/>
          <w:szCs w:val="30"/>
        </w:rPr>
        <w:t xml:space="preserve">一、检查目的 </w:t>
      </w:r>
    </w:p>
    <w:p>
      <w:pPr>
        <w:pStyle w:val="4"/>
        <w:spacing w:before="0" w:beforeAutospacing="0" w:after="0" w:afterAutospacing="0" w:line="375" w:lineRule="atLeast"/>
        <w:jc w:val="both"/>
        <w:textAlignment w:val="top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督促资产评估机构改进和提升执业水平，提高资产评估师执业能力和职业道德水平，促进我省资产评估行业优质服务，进一步提升我省资产评估行业的社会公信力，更好地服务</w:t>
      </w:r>
      <w:r>
        <w:rPr>
          <w:rFonts w:hint="eastAsia" w:ascii="仿宋" w:hAnsi="仿宋" w:eastAsia="仿宋"/>
          <w:sz w:val="30"/>
          <w:szCs w:val="30"/>
          <w:lang w:eastAsia="zh-CN"/>
        </w:rPr>
        <w:t>于</w:t>
      </w:r>
      <w:r>
        <w:rPr>
          <w:rFonts w:hint="eastAsia" w:ascii="仿宋" w:hAnsi="仿宋" w:eastAsia="仿宋"/>
          <w:sz w:val="30"/>
          <w:szCs w:val="30"/>
        </w:rPr>
        <w:t>经济社会</w:t>
      </w:r>
      <w:r>
        <w:rPr>
          <w:rFonts w:hint="eastAsia" w:ascii="仿宋" w:hAnsi="仿宋" w:eastAsia="仿宋"/>
          <w:sz w:val="30"/>
          <w:szCs w:val="30"/>
          <w:lang w:eastAsia="zh-CN"/>
        </w:rPr>
        <w:t>发展需要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pStyle w:val="4"/>
        <w:spacing w:before="0" w:beforeAutospacing="0" w:after="0" w:afterAutospacing="0" w:line="375" w:lineRule="atLeast"/>
        <w:jc w:val="both"/>
        <w:textAlignment w:val="top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z w:val="30"/>
          <w:szCs w:val="30"/>
        </w:rPr>
        <w:t xml:space="preserve">二、组织领导 </w:t>
      </w:r>
    </w:p>
    <w:p>
      <w:pPr>
        <w:pStyle w:val="4"/>
        <w:spacing w:before="0" w:beforeAutospacing="0" w:after="0" w:afterAutospacing="0" w:line="375" w:lineRule="atLeast"/>
        <w:ind w:firstLine="570"/>
        <w:jc w:val="both"/>
        <w:textAlignment w:val="top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为了加强组织领导工作，省财政厅</w:t>
      </w:r>
      <w:r>
        <w:rPr>
          <w:rFonts w:hint="eastAsia" w:ascii="仿宋" w:hAnsi="仿宋" w:eastAsia="仿宋"/>
          <w:sz w:val="30"/>
          <w:szCs w:val="30"/>
          <w:lang w:eastAsia="zh-CN"/>
        </w:rPr>
        <w:t>企业处</w:t>
      </w:r>
      <w:r>
        <w:rPr>
          <w:rFonts w:hint="eastAsia" w:ascii="仿宋" w:hAnsi="仿宋" w:eastAsia="仿宋"/>
          <w:sz w:val="30"/>
          <w:szCs w:val="30"/>
        </w:rPr>
        <w:t>和省资产评估协会成立2016年资产评估行业检查工作领导小组（以下简称“领导小组”），负责组织领导我省资产评估行业检查工作。领导小组组长由省财政厅企业处处长申琦担任，副组长由省评协秘书长明有文担任。领导小组下设检查办公室，办公室主任由省评协</w:t>
      </w:r>
      <w:r>
        <w:rPr>
          <w:rFonts w:hint="eastAsia" w:ascii="仿宋" w:hAnsi="仿宋" w:eastAsia="仿宋"/>
          <w:sz w:val="30"/>
          <w:szCs w:val="30"/>
          <w:lang w:eastAsia="zh-CN"/>
        </w:rPr>
        <w:t>秘书长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明有文兼任，具体负责组织协调我省资产评估行业检查的各项工作。</w:t>
      </w:r>
    </w:p>
    <w:p>
      <w:pPr>
        <w:pStyle w:val="4"/>
        <w:spacing w:before="0" w:beforeAutospacing="0" w:after="0" w:afterAutospacing="0" w:line="375" w:lineRule="atLeast"/>
        <w:jc w:val="both"/>
        <w:textAlignment w:val="top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z w:val="30"/>
          <w:szCs w:val="30"/>
        </w:rPr>
        <w:t xml:space="preserve">三、检查对象 </w:t>
      </w:r>
    </w:p>
    <w:p>
      <w:pPr>
        <w:pStyle w:val="4"/>
        <w:spacing w:before="0" w:beforeAutospacing="0" w:after="0" w:afterAutospacing="0" w:line="375" w:lineRule="atLeast"/>
        <w:ind w:firstLine="570"/>
        <w:jc w:val="both"/>
        <w:textAlignment w:val="top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按照中评协《检查方案》的规定，抽查的比例为我省资产评估机构（不含外省市评估机构在我省设立的分支机构）总数的20%，结合我省的实际情况，确定6家评估机构为检查对象，分别是：海南融通资产评估土地房地产估价有限公司、海南中天华信资产评估土地房地产估价事务所、海南中联中力信资产评估有限公司、海南政和资产评估土地房地产估价有限公司 、海南立信长江资产评估事务所、海南兴平资产评估事务所。</w:t>
      </w:r>
    </w:p>
    <w:p>
      <w:pPr>
        <w:pStyle w:val="4"/>
        <w:spacing w:before="0" w:beforeAutospacing="0" w:after="0" w:afterAutospacing="0" w:line="375" w:lineRule="atLeast"/>
        <w:jc w:val="both"/>
        <w:textAlignment w:val="top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z w:val="30"/>
          <w:szCs w:val="30"/>
        </w:rPr>
        <w:t>四、检查内容及范围</w:t>
      </w:r>
    </w:p>
    <w:p>
      <w:pPr>
        <w:pStyle w:val="4"/>
        <w:spacing w:before="0" w:beforeAutospacing="0" w:after="0" w:afterAutospacing="0" w:line="375" w:lineRule="atLeast"/>
        <w:ind w:firstLine="570"/>
        <w:jc w:val="both"/>
        <w:textAlignment w:val="top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检查范围以被检查对象2015年1月1日至2015年12月31日期间资产评估业务执业情况、内部管理情况、合法合规情况为主。根据检查工作的需要，也可以延伸抽查过去5年的有关情况。</w:t>
      </w:r>
    </w:p>
    <w:p>
      <w:pPr>
        <w:pStyle w:val="4"/>
        <w:spacing w:before="0" w:beforeAutospacing="0" w:after="0" w:afterAutospacing="0" w:line="375" w:lineRule="atLeast"/>
        <w:ind w:firstLine="570"/>
        <w:jc w:val="both"/>
        <w:textAlignment w:val="top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（一）检查的主要内容是：</w:t>
      </w:r>
    </w:p>
    <w:p>
      <w:pPr>
        <w:pStyle w:val="4"/>
        <w:spacing w:before="0" w:beforeAutospacing="0" w:after="0" w:afterAutospacing="0" w:line="375" w:lineRule="atLeast"/>
        <w:ind w:firstLine="570"/>
        <w:jc w:val="both"/>
        <w:textAlignment w:val="top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1.资产评估报告质量情况；</w:t>
      </w:r>
    </w:p>
    <w:p>
      <w:pPr>
        <w:pStyle w:val="4"/>
        <w:spacing w:before="0" w:beforeAutospacing="0" w:after="0" w:afterAutospacing="0" w:line="375" w:lineRule="atLeast"/>
        <w:ind w:firstLine="570"/>
        <w:jc w:val="both"/>
        <w:textAlignment w:val="top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2.资产评估机构质量控制情况；</w:t>
      </w:r>
    </w:p>
    <w:p>
      <w:pPr>
        <w:pStyle w:val="4"/>
        <w:spacing w:before="0" w:beforeAutospacing="0" w:after="0" w:afterAutospacing="0" w:line="375" w:lineRule="atLeast"/>
        <w:ind w:firstLine="570"/>
        <w:jc w:val="both"/>
        <w:textAlignment w:val="top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3.资产评估机构内部管理情况；</w:t>
      </w:r>
    </w:p>
    <w:p>
      <w:pPr>
        <w:pStyle w:val="4"/>
        <w:spacing w:before="0" w:beforeAutospacing="0" w:after="0" w:afterAutospacing="0" w:line="375" w:lineRule="atLeast"/>
        <w:ind w:firstLine="570"/>
        <w:jc w:val="both"/>
        <w:textAlignment w:val="top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4.资产评估机构持续满足设立条件情况；</w:t>
      </w:r>
    </w:p>
    <w:p>
      <w:pPr>
        <w:pStyle w:val="4"/>
        <w:spacing w:before="0" w:beforeAutospacing="0" w:after="0" w:afterAutospacing="0" w:line="375" w:lineRule="atLeast"/>
        <w:ind w:firstLine="570"/>
        <w:jc w:val="both"/>
        <w:textAlignment w:val="top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5.法律法规、部门规章规定的其他监督检查事项。</w:t>
      </w:r>
    </w:p>
    <w:p>
      <w:pPr>
        <w:pStyle w:val="4"/>
        <w:spacing w:before="0" w:beforeAutospacing="0" w:after="0" w:afterAutospacing="0" w:line="375" w:lineRule="atLeast"/>
        <w:ind w:firstLine="570"/>
        <w:jc w:val="both"/>
        <w:textAlignment w:val="top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（二）检查范围是：</w:t>
      </w:r>
      <w:r>
        <w:rPr>
          <w:rFonts w:hint="eastAsia" w:ascii="仿宋" w:hAnsi="仿宋" w:eastAsia="仿宋"/>
          <w:sz w:val="30"/>
          <w:szCs w:val="30"/>
        </w:rPr>
        <w:t>资产评估机构2015年1月1日至2015年12月31日期间开展的评估业务及其出具的资产评估报告。根据被检查对象的具体情况，也可以检查以前年度出具的资产评估报告。</w:t>
      </w:r>
    </w:p>
    <w:p>
      <w:pPr>
        <w:pStyle w:val="4"/>
        <w:spacing w:before="0" w:beforeAutospacing="0" w:after="0" w:afterAutospacing="0" w:line="375" w:lineRule="atLeast"/>
        <w:ind w:firstLine="570"/>
        <w:jc w:val="both"/>
        <w:textAlignment w:val="top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资产评估报告质量的检查，采取抽选评估报告的方式进行。检查的次序是：企业价值评估报告、无形资产评估报告、单项资产或资产组合评估报告以及其他资产评估报告。也可以根据被检查对象的资产评估业务特点进行抽选。对抽选的资产评估报告及其工作底稿的检查，重点关注企业价值、无形资产、企业国有资产、机器设备、不动产等准则的执行情况。检查的重点是：是否根据业务具体情况履行了适当的评估程序；是否全面履行评估业务所需的系统性工作步骤；工作底稿是否能反映评估程序实施情况，支持评估结论；评估报告是否清晰、准确地陈述报告内容，有无误导性陈述；是否存在故意或过失出具虚假、不实资产评估报告等。</w:t>
      </w:r>
    </w:p>
    <w:p>
      <w:pPr>
        <w:pStyle w:val="4"/>
        <w:spacing w:before="0" w:beforeAutospacing="0" w:after="0" w:afterAutospacing="0" w:line="375" w:lineRule="atLeast"/>
        <w:jc w:val="both"/>
        <w:textAlignment w:val="top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资产评估机构内部管理和持续满足设立条件的检查，采取实地检查和机构上报检查材料相结合的方式进行。主要检查评估机构是否符合《资产评估机构审批和监督管理办法》（财政部令64号）的规定。资产评估机构持续满足设立条件情况的检查以2015年12月31日为检查基准日。</w:t>
      </w:r>
    </w:p>
    <w:p>
      <w:pPr>
        <w:pStyle w:val="4"/>
        <w:spacing w:before="0" w:beforeAutospacing="0" w:after="0" w:afterAutospacing="0" w:line="375" w:lineRule="atLeast"/>
        <w:jc w:val="both"/>
        <w:textAlignment w:val="top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b/>
          <w:bCs/>
          <w:sz w:val="30"/>
          <w:szCs w:val="30"/>
        </w:rPr>
        <w:t xml:space="preserve"> 五、检查人员和检查程序 </w:t>
      </w:r>
    </w:p>
    <w:p>
      <w:pPr>
        <w:pStyle w:val="4"/>
        <w:spacing w:before="0" w:beforeAutospacing="0" w:after="0" w:afterAutospacing="0" w:line="375" w:lineRule="atLeast"/>
        <w:jc w:val="both"/>
        <w:textAlignment w:val="top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检查人员从检查人员专家库里选派职业道德好、理论知识和执业经验丰富的资产评估师担任。经严格挑选，</w:t>
      </w:r>
      <w:r>
        <w:rPr>
          <w:rFonts w:hint="eastAsia" w:ascii="仿宋" w:hAnsi="仿宋" w:eastAsia="仿宋"/>
          <w:sz w:val="30"/>
          <w:szCs w:val="30"/>
          <w:lang w:eastAsia="zh-CN"/>
        </w:rPr>
        <w:t>抽选冯刚、</w:t>
      </w:r>
      <w:r>
        <w:rPr>
          <w:rFonts w:hint="eastAsia" w:ascii="仿宋" w:hAnsi="仿宋" w:eastAsia="仿宋"/>
          <w:sz w:val="30"/>
          <w:szCs w:val="30"/>
        </w:rPr>
        <w:t>万大春、吴卫红、李气新、张开诚、</w:t>
      </w:r>
      <w:r>
        <w:rPr>
          <w:rFonts w:hint="eastAsia" w:ascii="仿宋" w:hAnsi="仿宋" w:eastAsia="仿宋"/>
          <w:sz w:val="30"/>
          <w:szCs w:val="30"/>
          <w:lang w:eastAsia="zh-CN"/>
        </w:rPr>
        <w:t>林果军</w:t>
      </w:r>
      <w:r>
        <w:rPr>
          <w:rFonts w:hint="eastAsia" w:ascii="仿宋" w:hAnsi="仿宋" w:eastAsia="仿宋"/>
          <w:sz w:val="30"/>
          <w:szCs w:val="30"/>
        </w:rPr>
        <w:t>等6名资产评估师作为检查成员，分两个小组进行检查。</w:t>
      </w:r>
    </w:p>
    <w:p>
      <w:pPr>
        <w:pStyle w:val="4"/>
        <w:spacing w:before="0" w:beforeAutospacing="0" w:after="0" w:afterAutospacing="0" w:line="375" w:lineRule="atLeast"/>
        <w:jc w:val="both"/>
        <w:textAlignment w:val="top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检查程序及检查人员权利和检查纪律，按照《资产评估执业质量检查办法》（中评协[2006]98号）的有关规定执行。 </w:t>
      </w:r>
    </w:p>
    <w:p>
      <w:pPr>
        <w:pStyle w:val="4"/>
        <w:spacing w:before="0" w:beforeAutospacing="0" w:after="0" w:afterAutospacing="0" w:line="375" w:lineRule="atLeast"/>
        <w:ind w:firstLine="452" w:firstLineChars="150"/>
        <w:jc w:val="both"/>
        <w:textAlignment w:val="top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30"/>
          <w:szCs w:val="30"/>
        </w:rPr>
        <w:t xml:space="preserve">六、检查步骤及要求 </w:t>
      </w:r>
    </w:p>
    <w:p>
      <w:pPr>
        <w:pStyle w:val="4"/>
        <w:spacing w:before="0" w:beforeAutospacing="0" w:after="0" w:afterAutospacing="0" w:line="375" w:lineRule="atLeast"/>
        <w:jc w:val="both"/>
        <w:textAlignment w:val="top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   （一）检查前准备工作。</w:t>
      </w:r>
      <w:r>
        <w:rPr>
          <w:rFonts w:hint="eastAsia" w:ascii="仿宋" w:hAnsi="仿宋" w:eastAsia="仿宋"/>
          <w:bCs/>
          <w:sz w:val="30"/>
          <w:szCs w:val="30"/>
        </w:rPr>
        <w:t>被确定为检查对象的资产评估机构应当在收到检查通知后，梳理内部管理制度，做好已出具的评估报告及工作底稿的立卷归档和发文登记工作。被检查对象应当在检查组进点前，完成检查通知要求的准备工作，并做好以下检查配合工作：</w:t>
      </w:r>
    </w:p>
    <w:p>
      <w:pPr>
        <w:pStyle w:val="4"/>
        <w:spacing w:before="0" w:beforeAutospacing="0" w:after="0" w:afterAutospacing="0" w:line="375" w:lineRule="atLeast"/>
        <w:ind w:firstLine="585"/>
        <w:jc w:val="both"/>
        <w:textAlignment w:val="top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1.给检查组提供必要的工作场所及办公条件；</w:t>
      </w:r>
    </w:p>
    <w:p>
      <w:pPr>
        <w:pStyle w:val="4"/>
        <w:spacing w:before="0" w:beforeAutospacing="0" w:after="0" w:afterAutospacing="0" w:line="375" w:lineRule="atLeast"/>
        <w:ind w:firstLine="585"/>
        <w:jc w:val="both"/>
        <w:textAlignment w:val="top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2.安排专人负责联络检查事宜；</w:t>
      </w:r>
    </w:p>
    <w:p>
      <w:pPr>
        <w:pStyle w:val="4"/>
        <w:spacing w:before="0" w:beforeAutospacing="0" w:after="0" w:afterAutospacing="0" w:line="375" w:lineRule="atLeast"/>
        <w:ind w:firstLine="585"/>
        <w:jc w:val="both"/>
        <w:textAlignment w:val="top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3.安排相关负责人和签字资产评估师及其他有关人员配合检查组工作；</w:t>
      </w:r>
    </w:p>
    <w:p>
      <w:pPr>
        <w:pStyle w:val="4"/>
        <w:spacing w:before="0" w:beforeAutospacing="0" w:after="0" w:afterAutospacing="0" w:line="375" w:lineRule="atLeast"/>
        <w:ind w:firstLine="585"/>
        <w:jc w:val="both"/>
        <w:textAlignment w:val="top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4.及时给检查组提供检查工作所需资料；</w:t>
      </w:r>
    </w:p>
    <w:p>
      <w:pPr>
        <w:pStyle w:val="4"/>
        <w:spacing w:before="0" w:beforeAutospacing="0" w:after="0" w:afterAutospacing="0" w:line="375" w:lineRule="atLeast"/>
        <w:ind w:firstLine="585"/>
        <w:jc w:val="both"/>
        <w:textAlignment w:val="top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5.检查组认为其他与检查有关的配合事项。</w:t>
      </w:r>
    </w:p>
    <w:p>
      <w:pPr>
        <w:pStyle w:val="4"/>
        <w:spacing w:before="0" w:beforeAutospacing="0" w:after="0" w:afterAutospacing="0" w:line="375" w:lineRule="atLeast"/>
        <w:ind w:firstLine="585"/>
        <w:jc w:val="both"/>
        <w:textAlignment w:val="top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（二）检查人员培训。</w:t>
      </w:r>
      <w:r>
        <w:rPr>
          <w:rFonts w:hint="eastAsia" w:ascii="仿宋" w:hAnsi="仿宋" w:eastAsia="仿宋"/>
          <w:bCs/>
          <w:sz w:val="30"/>
          <w:szCs w:val="30"/>
        </w:rPr>
        <w:t>5月底前，检查办公室对检查人员的进行集中培训。</w:t>
      </w:r>
    </w:p>
    <w:p>
      <w:pPr>
        <w:pStyle w:val="4"/>
        <w:spacing w:before="0" w:beforeAutospacing="0" w:after="0" w:afterAutospacing="0" w:line="375" w:lineRule="atLeast"/>
        <w:ind w:firstLine="585"/>
        <w:jc w:val="both"/>
        <w:textAlignment w:val="top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（三）检查组实地检查工作。</w:t>
      </w:r>
      <w:r>
        <w:rPr>
          <w:rFonts w:hint="eastAsia" w:ascii="仿宋" w:hAnsi="仿宋" w:eastAsia="仿宋"/>
          <w:bCs/>
          <w:sz w:val="30"/>
          <w:szCs w:val="30"/>
        </w:rPr>
        <w:t>6月中旬至7月中旬，检查组开展实地检查工作。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检查组按照中评协印制的《资产评估业务检查底稿手册》编写检查底稿，分析打分，提出检查意见。</w:t>
      </w:r>
    </w:p>
    <w:p>
      <w:pPr>
        <w:pStyle w:val="4"/>
        <w:spacing w:before="0" w:beforeAutospacing="0" w:after="0" w:afterAutospacing="0" w:line="375" w:lineRule="atLeast"/>
        <w:ind w:firstLine="585"/>
        <w:jc w:val="both"/>
        <w:textAlignment w:val="top"/>
        <w:rPr>
          <w:rFonts w:hint="eastAsia" w:ascii="仿宋" w:hAnsi="仿宋" w:eastAsia="仿宋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 w:val="0"/>
          <w:sz w:val="30"/>
          <w:szCs w:val="30"/>
        </w:rPr>
        <w:t>（四）检</w:t>
      </w:r>
      <w:r>
        <w:rPr>
          <w:rFonts w:hint="eastAsia" w:ascii="仿宋" w:hAnsi="仿宋" w:eastAsia="仿宋"/>
          <w:b/>
          <w:bCs/>
          <w:sz w:val="30"/>
          <w:szCs w:val="30"/>
        </w:rPr>
        <w:t>查总结和处理工作。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9月底前</w:t>
      </w:r>
      <w:r>
        <w:rPr>
          <w:rFonts w:hint="eastAsia" w:ascii="仿宋" w:hAnsi="仿宋" w:eastAsia="仿宋"/>
          <w:bCs/>
          <w:sz w:val="30"/>
          <w:szCs w:val="30"/>
        </w:rPr>
        <w:t>，检查办公室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完成</w:t>
      </w:r>
      <w:r>
        <w:rPr>
          <w:rFonts w:hint="eastAsia" w:ascii="仿宋" w:hAnsi="仿宋" w:eastAsia="仿宋"/>
          <w:bCs/>
          <w:sz w:val="30"/>
          <w:szCs w:val="30"/>
        </w:rPr>
        <w:t>检查工作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总结</w:t>
      </w:r>
      <w:r>
        <w:rPr>
          <w:rFonts w:hint="eastAsia" w:ascii="仿宋" w:hAnsi="仿宋" w:eastAsia="仿宋"/>
          <w:bCs/>
          <w:sz w:val="30"/>
          <w:szCs w:val="30"/>
        </w:rPr>
        <w:t>以及相关处理工作。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并向财政部报送检查工作总结。</w:t>
      </w:r>
    </w:p>
    <w:p>
      <w:pPr>
        <w:pStyle w:val="4"/>
        <w:spacing w:before="0" w:beforeAutospacing="0" w:after="0" w:afterAutospacing="0" w:line="375" w:lineRule="atLeast"/>
        <w:ind w:firstLine="585"/>
        <w:jc w:val="both"/>
        <w:textAlignment w:val="top"/>
        <w:rPr>
          <w:rFonts w:hint="eastAsia" w:ascii="仿宋" w:hAnsi="仿宋" w:eastAsia="仿宋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Cs/>
          <w:sz w:val="30"/>
          <w:szCs w:val="30"/>
          <w:lang w:eastAsia="zh-CN"/>
        </w:rPr>
        <w:t>检查工作总结的主要内容包括：检查工作的基本情况，检查取得的成效，被检查资产评估机构的经营状况，针对检查内容发现的主要问题及成因分析，对存在问题的处理结果和规范资产评估行业发展的有关建议等。</w:t>
      </w:r>
    </w:p>
    <w:p>
      <w:pPr>
        <w:pStyle w:val="4"/>
        <w:spacing w:before="0" w:beforeAutospacing="0" w:after="0" w:afterAutospacing="0" w:line="375" w:lineRule="atLeast"/>
        <w:ind w:firstLine="585"/>
        <w:jc w:val="both"/>
        <w:textAlignment w:val="top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eastAsia="zh-CN"/>
        </w:rPr>
        <w:t>对检查工作中表现突出的检查人员，给予表彰，并向财政部检查办公室推荐检查工作优秀检查人员。</w:t>
      </w:r>
    </w:p>
    <w:p>
      <w:pPr>
        <w:pStyle w:val="4"/>
        <w:spacing w:before="0" w:beforeAutospacing="0" w:after="0" w:afterAutospacing="0" w:line="375" w:lineRule="atLeast"/>
        <w:ind w:firstLine="570"/>
        <w:jc w:val="both"/>
        <w:textAlignment w:val="top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对检查发现的违规执业行为，按照行业自律惩戒规定予以处理。对检查发现涉及违反《资产评估机构审批和监督管理办法》（财政部令第64号）及《国有资产评估违法行为处罚办法》（财政部令第15号）有关规定的问题，由省财政厅依法处理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FB8"/>
    <w:rsid w:val="00071DE9"/>
    <w:rsid w:val="001577BA"/>
    <w:rsid w:val="00166EE9"/>
    <w:rsid w:val="001946F2"/>
    <w:rsid w:val="004658B4"/>
    <w:rsid w:val="00477E7E"/>
    <w:rsid w:val="004A02EF"/>
    <w:rsid w:val="004F1FD6"/>
    <w:rsid w:val="005C7849"/>
    <w:rsid w:val="008101AF"/>
    <w:rsid w:val="008E25B5"/>
    <w:rsid w:val="009545D4"/>
    <w:rsid w:val="009B57B0"/>
    <w:rsid w:val="00B51201"/>
    <w:rsid w:val="00B75592"/>
    <w:rsid w:val="00CD4B45"/>
    <w:rsid w:val="00D42741"/>
    <w:rsid w:val="00DE15BD"/>
    <w:rsid w:val="00DF457D"/>
    <w:rsid w:val="00E30FB8"/>
    <w:rsid w:val="00F62272"/>
    <w:rsid w:val="00F933E3"/>
    <w:rsid w:val="10A202A4"/>
    <w:rsid w:val="119319A4"/>
    <w:rsid w:val="31F176B5"/>
    <w:rsid w:val="4FCF449B"/>
    <w:rsid w:val="50505A54"/>
    <w:rsid w:val="53F90C85"/>
    <w:rsid w:val="59DB5228"/>
    <w:rsid w:val="5C3605F2"/>
    <w:rsid w:val="5F733361"/>
    <w:rsid w:val="6BF56A4A"/>
    <w:rsid w:val="7CAC17C9"/>
    <w:rsid w:val="7F3F65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b/>
      <w:bCs/>
      <w:kern w:val="2"/>
      <w:sz w:val="96"/>
      <w:szCs w:val="96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b w:val="0"/>
      <w:bCs w:val="0"/>
      <w:kern w:val="0"/>
      <w:sz w:val="24"/>
      <w:szCs w:val="24"/>
    </w:rPr>
  </w:style>
  <w:style w:type="character" w:customStyle="1" w:styleId="7">
    <w:name w:val="16"/>
    <w:basedOn w:val="5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穿越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444</Words>
  <Characters>2536</Characters>
  <Lines>21</Lines>
  <Paragraphs>5</Paragraphs>
  <ScaleCrop>false</ScaleCrop>
  <LinksUpToDate>false</LinksUpToDate>
  <CharactersWithSpaces>2975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2016-05-19T01:28:00Z</dcterms:created>
  <dc:creator>lenovo</dc:creator>
  <cp:lastModifiedBy>lenovo</cp:lastModifiedBy>
  <cp:lastPrinted>2016-05-24T09:24:00Z</cp:lastPrinted>
  <dcterms:modified xsi:type="dcterms:W3CDTF">2016-05-25T07:07:39Z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