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89" w:rsidRDefault="00471B89" w:rsidP="00471B89">
      <w:pPr>
        <w:autoSpaceDE w:val="0"/>
        <w:spacing w:line="560" w:lineRule="exact"/>
        <w:jc w:val="left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附件：</w:t>
      </w:r>
    </w:p>
    <w:p w:rsidR="00471B89" w:rsidRDefault="00471B89" w:rsidP="00471B89">
      <w:pPr>
        <w:autoSpaceDE w:val="0"/>
        <w:spacing w:line="560" w:lineRule="exact"/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 xml:space="preserve"> </w:t>
      </w:r>
    </w:p>
    <w:p w:rsidR="00471B89" w:rsidRDefault="00471B89" w:rsidP="00471B89">
      <w:pPr>
        <w:autoSpaceDE w:val="0"/>
        <w:spacing w:line="560" w:lineRule="exact"/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海南省资产评估行业“业务质量提升主题年”活动实施方案</w:t>
      </w:r>
    </w:p>
    <w:p w:rsidR="00471B89" w:rsidRDefault="00471B89" w:rsidP="00471B89">
      <w:pPr>
        <w:jc w:val="center"/>
        <w:rPr>
          <w:rFonts w:ascii="仿宋" w:hAnsi="仿宋" w:hint="eastAsia"/>
        </w:rPr>
      </w:pPr>
      <w:r>
        <w:rPr>
          <w:rFonts w:ascii="仿宋" w:hAnsi="仿宋" w:hint="eastAsia"/>
        </w:rPr>
        <w:t xml:space="preserve"> </w:t>
      </w:r>
    </w:p>
    <w:p w:rsidR="00471B89" w:rsidRDefault="00471B89" w:rsidP="00471B89">
      <w:p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为贯彻落实《海南省资产评估行业“十四五”发展规划（2021-2025）》，提升资产评估执业质量，海南省资产评估协会（以下简称省评协）决定2022年在全行业开展“业务质量提升主题年”活动。</w:t>
      </w:r>
    </w:p>
    <w:p w:rsidR="00471B89" w:rsidRDefault="00471B89" w:rsidP="00471B89">
      <w:pPr>
        <w:numPr>
          <w:ilvl w:val="0"/>
          <w:numId w:val="1"/>
        </w:num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指导思想</w:t>
      </w:r>
    </w:p>
    <w:p w:rsidR="00471B89" w:rsidRDefault="00471B89" w:rsidP="00471B89">
      <w:p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以习近平新时代中国特色社会主义思想为指导，全面贯彻党的十九大和十九届二中、三中、四中、五中、六中全会精神，坚持“五位一体”新发展理念，聚焦提升资产评估机构业务质量，进一步完善资产评估机构业务质量管理制度，全面提升全行业的管理水平和执业质量，着力建设一支高素质满足海南</w:t>
      </w:r>
      <w:proofErr w:type="gramStart"/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自贸港建设</w:t>
      </w:r>
      <w:proofErr w:type="gramEnd"/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的资产评估师队伍。</w:t>
      </w:r>
    </w:p>
    <w:p w:rsidR="00471B89" w:rsidRDefault="00471B89" w:rsidP="00471B89">
      <w:pPr>
        <w:numPr>
          <w:ilvl w:val="0"/>
          <w:numId w:val="1"/>
        </w:num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活动目标</w:t>
      </w:r>
    </w:p>
    <w:p w:rsidR="00471B89" w:rsidRDefault="00471B89" w:rsidP="00471B89">
      <w:p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资产评估机构的业务质量制度进一步完善，业务质量管理水平进一步改进，制度的执行力进一步强化，资产评估专业人员专业水平不断提升，防范风险意识进一步提高，行业业务质量全面提升。</w:t>
      </w:r>
    </w:p>
    <w:p w:rsidR="00471B89" w:rsidRDefault="00471B89" w:rsidP="00471B89">
      <w:p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三、组织领导</w:t>
      </w:r>
    </w:p>
    <w:p w:rsidR="00471B89" w:rsidRDefault="00471B89" w:rsidP="00471B89">
      <w:p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为加强组织领导，省评协成立活动领导小组，明有文同志任组长，冯刚、万大春、庄容、曾熹同志为组员，负责活</w:t>
      </w: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lastRenderedPageBreak/>
        <w:t>动的组织领导。各资产评估机构成立活动领导小组，明确主要负责人为第一责任人，组织本机构开展活动。</w:t>
      </w:r>
    </w:p>
    <w:p w:rsidR="00471B89" w:rsidRDefault="00471B89" w:rsidP="00471B89">
      <w:p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四、主要任务</w:t>
      </w:r>
    </w:p>
    <w:p w:rsidR="00471B89" w:rsidRDefault="00471B89" w:rsidP="00471B89">
      <w:pPr>
        <w:numPr>
          <w:ilvl w:val="0"/>
          <w:numId w:val="2"/>
        </w:num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制定质量管理制度。各资产评估机构按照《资产评估操作专家提示第7号-中小评估机构业务质量控制》，制定适应本机构的质量控制制度，并加强实施管理。</w:t>
      </w:r>
    </w:p>
    <w:p w:rsidR="00471B89" w:rsidRDefault="00471B89" w:rsidP="00471B89">
      <w:pPr>
        <w:numPr>
          <w:ilvl w:val="0"/>
          <w:numId w:val="2"/>
        </w:num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“查堵点、破难题、促发展”，各评估机构开展业务质量自查。梳理分析业务质量方面存在的问题和不足，研究解决的措施，促进业务质量的有效提升。</w:t>
      </w:r>
    </w:p>
    <w:p w:rsidR="00471B89" w:rsidRDefault="00471B89" w:rsidP="00471B89">
      <w:pPr>
        <w:numPr>
          <w:ilvl w:val="0"/>
          <w:numId w:val="2"/>
        </w:num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开展行业专业知识竞赛，激发广大执业人员的学习热情，提高执业人员的专业素质。</w:t>
      </w:r>
    </w:p>
    <w:p w:rsidR="00471B89" w:rsidRDefault="00471B89" w:rsidP="00471B89">
      <w:pPr>
        <w:numPr>
          <w:ilvl w:val="0"/>
          <w:numId w:val="2"/>
        </w:num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开展联合执业质量监管，省评</w:t>
      </w:r>
      <w:proofErr w:type="gramStart"/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协继续</w:t>
      </w:r>
      <w:proofErr w:type="gramEnd"/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与省财政厅联合开展执业质量检查，加大联合监管成果的利用力度，加大对存在违法违规行为的评估机构和资产评估师的处罚力度，并列入失信名单。</w:t>
      </w:r>
    </w:p>
    <w:p w:rsidR="00471B89" w:rsidRDefault="00471B89" w:rsidP="00471B89">
      <w:pPr>
        <w:numPr>
          <w:ilvl w:val="0"/>
          <w:numId w:val="2"/>
        </w:num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举办案例分析会、研讨会，为执业中存在的问题提供针对性的解决方案和提示，为执业提供帮助。</w:t>
      </w:r>
    </w:p>
    <w:p w:rsidR="00471B89" w:rsidRDefault="00471B89" w:rsidP="00471B89">
      <w:p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五、工作步骤</w:t>
      </w:r>
    </w:p>
    <w:p w:rsidR="00471B89" w:rsidRDefault="00471B89" w:rsidP="00471B89">
      <w:pPr>
        <w:numPr>
          <w:ilvl w:val="0"/>
          <w:numId w:val="3"/>
        </w:num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动员部署阶段（2022年5月中旬）。各评估机构结合自身实际，成立活动领导小组，制定本机构的活动方案，上报省评协。</w:t>
      </w:r>
    </w:p>
    <w:p w:rsidR="00471B89" w:rsidRDefault="00471B89" w:rsidP="00471B89">
      <w:pPr>
        <w:numPr>
          <w:ilvl w:val="0"/>
          <w:numId w:val="3"/>
        </w:num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实施阶段（2022年6-10月份）。</w:t>
      </w:r>
    </w:p>
    <w:p w:rsidR="00471B89" w:rsidRDefault="00471B89" w:rsidP="00471B89">
      <w:pPr>
        <w:numPr>
          <w:ilvl w:val="0"/>
          <w:numId w:val="4"/>
        </w:num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制定或修订执业质量控制制度，并于6月底前上报省评协备案。</w:t>
      </w:r>
    </w:p>
    <w:p w:rsidR="00471B89" w:rsidRDefault="00471B89" w:rsidP="00471B89">
      <w:pPr>
        <w:numPr>
          <w:ilvl w:val="0"/>
          <w:numId w:val="4"/>
        </w:num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lastRenderedPageBreak/>
        <w:t>开展业务质量自查工作。各资产评估机构对近三年的资产评估业务进行自查，并于10月底前将自查报告上报省评协。</w:t>
      </w:r>
    </w:p>
    <w:p w:rsidR="00471B89" w:rsidRDefault="00471B89" w:rsidP="00471B89">
      <w:pPr>
        <w:numPr>
          <w:ilvl w:val="0"/>
          <w:numId w:val="4"/>
        </w:num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7月份举办海南省资产评估协会首届资产评估知识竞赛。</w:t>
      </w:r>
    </w:p>
    <w:p w:rsidR="00471B89" w:rsidRDefault="00471B89" w:rsidP="00471B89">
      <w:pPr>
        <w:numPr>
          <w:ilvl w:val="0"/>
          <w:numId w:val="4"/>
        </w:num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举办首席评估师专题培训班，提高首席评估师履职的能力和责任。</w:t>
      </w:r>
    </w:p>
    <w:p w:rsidR="00471B89" w:rsidRDefault="00471B89" w:rsidP="00471B89">
      <w:pPr>
        <w:numPr>
          <w:ilvl w:val="0"/>
          <w:numId w:val="4"/>
        </w:num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与财政厅联合开展资产评估执业质量检查。</w:t>
      </w:r>
    </w:p>
    <w:p w:rsidR="00471B89" w:rsidRDefault="00471B89" w:rsidP="00471B89">
      <w:pPr>
        <w:numPr>
          <w:ilvl w:val="0"/>
          <w:numId w:val="4"/>
        </w:num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组织专家组对新设立的资产评估机构开展送技术帮扶活动。</w:t>
      </w:r>
    </w:p>
    <w:p w:rsidR="00471B89" w:rsidRDefault="00471B89" w:rsidP="00471B89">
      <w:pPr>
        <w:numPr>
          <w:ilvl w:val="0"/>
          <w:numId w:val="3"/>
        </w:num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总结阶段（2022年11月份）。省评协对开展活动成绩突出的资产评估机构和人员进行评比表彰。</w:t>
      </w:r>
    </w:p>
    <w:p w:rsidR="00471B89" w:rsidRDefault="00471B89" w:rsidP="00471B89">
      <w:p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六、工作要求</w:t>
      </w:r>
    </w:p>
    <w:p w:rsidR="00471B89" w:rsidRDefault="00471B89" w:rsidP="00471B89">
      <w:p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（一）加强组织领导。各评估机构负责人要高度重视开展此次活动的重要意义，制定活动方案和工作措施，有序推进主题年活动。</w:t>
      </w:r>
    </w:p>
    <w:p w:rsidR="00471B89" w:rsidRDefault="00471B89" w:rsidP="00471B89">
      <w:p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 xml:space="preserve">（二）加强督促指导。评估机构负责人及时了解活动开展情况，对发现的问题及时提供指导，确保活动取得成效。     </w:t>
      </w:r>
    </w:p>
    <w:p w:rsidR="00471B89" w:rsidRDefault="00471B89" w:rsidP="00471B89">
      <w:p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（三）对于不重视开展主题活动的评估机构，活动领导小组根据情况严重程度，给予相应的处理。</w:t>
      </w:r>
    </w:p>
    <w:p w:rsidR="00471B89" w:rsidRDefault="00471B89" w:rsidP="00471B89">
      <w:p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 xml:space="preserve"> </w:t>
      </w:r>
    </w:p>
    <w:p w:rsidR="00471B89" w:rsidRDefault="00471B89" w:rsidP="00471B89">
      <w:p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活动领导小组设在省评协办公室</w:t>
      </w:r>
    </w:p>
    <w:p w:rsidR="00471B89" w:rsidRDefault="00471B89" w:rsidP="00471B89">
      <w:p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联系人：庄容  曾熹</w:t>
      </w:r>
    </w:p>
    <w:p w:rsidR="00471B89" w:rsidRDefault="00471B89" w:rsidP="00471B89">
      <w:p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>联系电话：68597602</w:t>
      </w:r>
    </w:p>
    <w:p w:rsidR="00471B89" w:rsidRDefault="00471B89" w:rsidP="00471B89">
      <w:p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lastRenderedPageBreak/>
        <w:t>电子邮箱：289747570@qq.com</w:t>
      </w:r>
    </w:p>
    <w:p w:rsidR="00471B89" w:rsidRDefault="00471B89" w:rsidP="00471B89">
      <w:p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 xml:space="preserve"> </w:t>
      </w:r>
    </w:p>
    <w:p w:rsidR="00471B89" w:rsidRDefault="00471B89" w:rsidP="00471B89">
      <w:pPr>
        <w:autoSpaceDE w:val="0"/>
        <w:spacing w:line="560" w:lineRule="exact"/>
        <w:ind w:firstLineChars="200" w:firstLine="640"/>
        <w:rPr>
          <w:rFonts w:ascii="仿宋" w:hAnsi="仿宋" w:hint="eastAsia"/>
          <w:bCs/>
          <w:color w:val="000000"/>
          <w:kern w:val="0"/>
          <w:shd w:val="clear" w:color="auto" w:fill="FFFFFF"/>
        </w:rPr>
      </w:pPr>
      <w:r>
        <w:rPr>
          <w:rFonts w:ascii="仿宋" w:hAnsi="仿宋" w:hint="eastAsia"/>
          <w:bCs/>
          <w:color w:val="000000"/>
          <w:kern w:val="0"/>
          <w:shd w:val="clear" w:color="auto" w:fill="FFFFFF"/>
        </w:rPr>
        <w:t xml:space="preserve"> </w:t>
      </w:r>
    </w:p>
    <w:p w:rsidR="006B4C69" w:rsidRDefault="00471B89">
      <w:bookmarkStart w:id="0" w:name="_GoBack"/>
      <w:bookmarkEnd w:id="0"/>
    </w:p>
    <w:sectPr w:rsidR="006B4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3571C"/>
    <w:multiLevelType w:val="multilevel"/>
    <w:tmpl w:val="4AF4DDB2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6C5D54"/>
    <w:multiLevelType w:val="multilevel"/>
    <w:tmpl w:val="5B66DA08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893F0A"/>
    <w:multiLevelType w:val="multilevel"/>
    <w:tmpl w:val="3C329F44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FB47B5"/>
    <w:multiLevelType w:val="multilevel"/>
    <w:tmpl w:val="460244EC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89"/>
    <w:rsid w:val="00293F36"/>
    <w:rsid w:val="002E44D1"/>
    <w:rsid w:val="004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89"/>
    <w:pPr>
      <w:widowControl w:val="0"/>
      <w:jc w:val="both"/>
    </w:pPr>
    <w:rPr>
      <w:rFonts w:ascii="Arial" w:eastAsia="仿宋" w:hAnsi="Arial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89"/>
    <w:pPr>
      <w:widowControl w:val="0"/>
      <w:jc w:val="both"/>
    </w:pPr>
    <w:rPr>
      <w:rFonts w:ascii="Arial" w:eastAsia="仿宋" w:hAnsi="Arial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2022-05-23T01:12:00Z</dcterms:created>
  <dcterms:modified xsi:type="dcterms:W3CDTF">2022-05-23T01:12:00Z</dcterms:modified>
</cp:coreProperties>
</file>