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9" w:rsidRDefault="004C46B9" w:rsidP="004C46B9">
      <w:pPr>
        <w:widowControl/>
        <w:shd w:val="clear" w:color="auto" w:fill="FFFFFF"/>
        <w:spacing w:line="475" w:lineRule="atLeast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2"/>
          <w:szCs w:val="32"/>
        </w:rPr>
      </w:pPr>
      <w:proofErr w:type="gramStart"/>
      <w:r w:rsidRPr="004C46B9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中评协关于</w:t>
      </w:r>
      <w:proofErr w:type="gramEnd"/>
      <w:r w:rsidRPr="004C46B9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《协会会员管理办法（修订征求意见稿）》</w:t>
      </w:r>
    </w:p>
    <w:p w:rsidR="004C46B9" w:rsidRPr="004C46B9" w:rsidRDefault="004C46B9" w:rsidP="004C46B9">
      <w:pPr>
        <w:widowControl/>
        <w:shd w:val="clear" w:color="auto" w:fill="FFFFFF"/>
        <w:spacing w:line="475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4C46B9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征求意见的通知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jc w:val="center"/>
        <w:rPr>
          <w:rFonts w:ascii="宋体" w:eastAsia="宋体" w:hAnsi="宋体" w:cs="宋体" w:hint="eastAsia"/>
          <w:color w:val="000000"/>
          <w:kern w:val="0"/>
          <w:sz w:val="22"/>
        </w:rPr>
      </w:pPr>
      <w:proofErr w:type="gramStart"/>
      <w:r w:rsidRPr="004C46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中评协</w:t>
      </w:r>
      <w:proofErr w:type="gramEnd"/>
      <w:r w:rsidRPr="004C46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〔2017〕20号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省、自治区、直辖市、计划单列市资产评估协会(有关注册会计师协会）：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深入贯彻落实《中华人民共和国资产评估法》，改革和完善行业自律管理机制，根据《中国资产评估协会章程》，我们组织对《中国资产评估协会会员管理办法》进行了修订，形成了《中国资产评估协会会员管理办法（修订征求意见稿）》，现发给你们。请组织在本地区广泛征求意见，并于2017年5月15日前将意见汇总后以电子邮件或传真的方式反馈至</w:t>
      </w:r>
      <w:proofErr w:type="gramStart"/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中评协</w:t>
      </w:r>
      <w:proofErr w:type="gramEnd"/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 系 人：郝晋宏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友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联系方式：010-88339660</w:t>
      </w:r>
      <w:proofErr w:type="gramStart"/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88339682</w:t>
      </w:r>
      <w:proofErr w:type="gramEnd"/>
    </w:p>
    <w:p w:rsidR="004C46B9" w:rsidRPr="004C46B9" w:rsidRDefault="004C46B9" w:rsidP="004C46B9">
      <w:pPr>
        <w:widowControl/>
        <w:shd w:val="clear" w:color="auto" w:fill="FFFFFF"/>
        <w:spacing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邮箱：huiyuan@cas.org.cn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传真：010-88339674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附件：《中国资产评估协会会员管理办法（修订征求意见稿）》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ind w:firstLine="600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二○一七年四月二十六日</w:t>
      </w:r>
    </w:p>
    <w:p w:rsidR="004C46B9" w:rsidRPr="004C46B9" w:rsidRDefault="004C46B9" w:rsidP="004C46B9">
      <w:pPr>
        <w:widowControl/>
        <w:shd w:val="clear" w:color="auto" w:fill="FFFFFF"/>
        <w:spacing w:line="435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中国资产评估协会会员管理办法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（修订征求意见稿）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lastRenderedPageBreak/>
        <w:t>第一章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总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则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第一条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为加强中国资产评估协会（以下简称本会）会员的自律管理，根据《中华人民共和国资产评估法》（以下简称《资产评估法》）和《中国资产评估协会章程》（以下简称《章程》）的有关规定，制定本办法。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本会会员分为单位会员和个人会员。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单位会员分为评估机构会员和非评估机构会员。个人会员分为执业会员和非执业会员，其中，执业会员分为评估师执业会员和非评估师执业会员。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本会设特别会员，包括特别机构会员、资深会员和名誉会员。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第三条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本会会员应当承认本会《章程》，享有《章程》规定的相应权利，履行《章程》规定的相应义务。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第二章 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会员条件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第四条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单位会员条件：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（一）评估机构会员：依法设立的资产评估机构，应当加入本会，成为评估机构会员。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（二）非评估机构会员:凡有加入本会意愿的下列单位，可以申请成为非评估机构会员：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1．与资产评估行业相关的其他社会团体、企事业单位，以及非专门从事资产评估业务的其他中介机构；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2．从事资产评估研究、教学的单位；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3．国外及港澳台地区从事或研究评估相关业务的单位。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第五条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个人会员条件：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评估师执业会员：通过资产评估师（含珠宝专业，下同）职业资格考试取得《中华人民共和国资产评估师职业资格证书》，具有完全民事行为能力，在资产评估机构从事资产评估业务的人员，履行入会程序，成为评估师执业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（二）非评估师执业会员：未取得资产评估师职业资格、在资产评估机构从事资产评估业务的从业人员，履行入会程序，成为执业会员。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（三）非执业会员：取得资产评估师职业资格未从事资产评估业务的人员，及从事资产评估相关工作、不在资产评估机构工作的人员，履行入会程序，成为非执业会员。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第三章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特别会员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第六条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依法取得证券、期货相关业务评估资格（以下称证券评估资格）的评估机构会员，履行登记手续成为评估机构特别会员。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第七条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长期从事资产评估业务或相关工作，具有较高的理论水平、较强的实践能力以及丰富的管理经验，对资产评估行业发展做出较大贡献的个人会员，由本人申请，经本会常务理事会批准，成为资深会员。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lastRenderedPageBreak/>
        <w:t>第八条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对资产评估行业做出重大贡献的社会人士，或境内、外知名人士，由本会秘书处提名，经常务理事会批准，成为名誉会员。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第四章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会员入会程序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第九条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本会管理全国的单位会员和个人会员的会籍。根据工作需要委托地方协会办理会员的有关入会程序。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单位会员入会程序：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（一）评估机构会员：依法设立的资产评估机构，按有关规定，向所在地地方协会提出入会申请，并提交有关设立文件，经地方协会核实后，报本会批准，成为评估机构会员。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非评估机构会员：中央企事业单位，从事资产评估研究、教学的单位，与资产评估行业相关的其他全国性社会团体，国外及港澳台地区从事评估业务的机构等非评估机构，按有关规定，向本会提出入会申请，经本会批准后，成为非评估机构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其他非评估机构，向所在地地方协会提出申请，经地方协会核实后的，报本会批准，成为非评估机构会员。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（三）评估机构特别会员：评估机构会员依法取得证券评估资格后，向本会提出申请，并提交《证券、期货相关业务评估资格证书》复印件，经本会核实无误的，成为评估机构特别会员。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第十一条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个人会员入会程序：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（一）执业会员：申请人向所在地地方协会提出入会申请，并提交相关材料，经地方协会初审后，报本会批准，成为执业会员。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非执业会员：在中央国家机关及政府相关部门，中央企事业单位，全国性社会团体和资产评估研究、教学单位，在特定行业提供专门化服务的技术专家，国外及港澳台地区评估行业工作的申请人，按有关规定，向本会提出入会申请，经本会批准后，成为非执业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其他申请人，向所在地地方协会提出申请，经地方协会核实后的，报本会批准，成为非评估机构会员。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第十二条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符合本办法第七条规定的资产评估师，可以向本会或地方协会申请成为资深会员。本会直接管理的个人会员，由本会审核批准；委托地方协会管理的个人会员，向所在地地方协会提出申请，由地方协会初审后报本会审核批准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第十三条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会员经批准入会后，由本会颁发会员证。会员证由本会统一制作，统一编号。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第十四条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会员有下列情形之一的，其相应会员资格终止：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（一）申请退会的；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（二）不符合本办法规定的会员条件的；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（三）单位会员依法终止的；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（四）评估机构特别会员被取消证券评估资格的；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（五）受到本会取消会员资格惩戒的；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（六）受到行政处罚、处分，情节严重的；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（七）受到刑事处罚的。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会员资格终止的，本会在网站或公开媒体上公告。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第十五条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会员申请退会的,应当按会员会籍管理权限,向本会或所在地地方协会提交书面退会申请,经本会批准予以退会。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第十六条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执业会员的入会、退会手续由所在评估机构会员单位统一办理。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第五章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会员日常管理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第十七条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本会对会员进行日常管理。根据需要，可以委托地方协会进行日常管理。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第十八条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会员应当按照《中国资产评估协会会费管理办法》的规定，按时、足额交纳会费。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第十九条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单位会员的名称、注册地址、法定代表人（或执行事务合伙人）、通讯方式等登记项目变更的，应当在变更之日起30日内，按照管理权限将变更的信息报本会或所在地地方协会备案。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第二十条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人会员的姓名、身份证号、政治面貌、职称、学历、学位、工作单位、通讯方式等登记项目发生变更的，应当在变更之日起30日内，通过互联网更改相关信息，并按管理权限将变更的信息报本会或所在地地方协会备案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lastRenderedPageBreak/>
        <w:t>第二十一条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个人会员跨省工作变动的，应当到原所在地地方协会办理会员资格转出手续，然后到转入地地方协会办理会员资格转入手续。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第二十二条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执业会员不在资产评估机构执业，可以向本会或所在地地方协会申请，转为非执业会员。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第二十三条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评估机构会员、执业会员、非执业会员应当接受本会组织的定期检查。根据工作需要，本会可以委托地方协会组织定期检查。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第二十四条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本会可以根据《资产评估法》《章程》和资产评估行业相关管理制度对评估机构会员、个人会员进行奖惩。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jc w:val="center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第六章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附</w:t>
      </w:r>
      <w:r w:rsidRPr="004C46B9">
        <w:rPr>
          <w:rFonts w:ascii="宋体" w:eastAsia="仿宋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则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第二十五条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本办法由中国资产评估协会负责解释。</w:t>
      </w:r>
    </w:p>
    <w:p w:rsidR="004C46B9" w:rsidRPr="004C46B9" w:rsidRDefault="004C46B9" w:rsidP="004C46B9">
      <w:pPr>
        <w:widowControl/>
        <w:shd w:val="clear" w:color="auto" w:fill="FFFFFF"/>
        <w:spacing w:before="120" w:after="120" w:line="435" w:lineRule="atLeast"/>
        <w:ind w:firstLine="482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C46B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第二十六条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本办法自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4C46B9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</w:t>
      </w:r>
      <w:r w:rsidRPr="004C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日起施行。中国资产评估协会2012年4月11日发布的《中国资产评估协会会员管理办法》同时废止。</w:t>
      </w:r>
    </w:p>
    <w:p w:rsidR="008B36EF" w:rsidRPr="004C46B9" w:rsidRDefault="008B36EF">
      <w:pPr>
        <w:rPr>
          <w:rFonts w:ascii="仿宋" w:eastAsia="仿宋" w:hAnsi="仿宋" w:hint="eastAsia"/>
          <w:sz w:val="28"/>
          <w:szCs w:val="28"/>
        </w:rPr>
      </w:pPr>
    </w:p>
    <w:sectPr w:rsidR="008B36EF" w:rsidRPr="004C46B9" w:rsidSect="008B36E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BA" w:rsidRDefault="00974BBA" w:rsidP="004C46B9">
      <w:r>
        <w:separator/>
      </w:r>
    </w:p>
  </w:endnote>
  <w:endnote w:type="continuationSeparator" w:id="0">
    <w:p w:rsidR="00974BBA" w:rsidRDefault="00974BBA" w:rsidP="004C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53563"/>
      <w:docPartObj>
        <w:docPartGallery w:val="Page Numbers (Bottom of Page)"/>
        <w:docPartUnique/>
      </w:docPartObj>
    </w:sdtPr>
    <w:sdtContent>
      <w:p w:rsidR="004C46B9" w:rsidRDefault="004C46B9">
        <w:pPr>
          <w:pStyle w:val="a4"/>
          <w:jc w:val="center"/>
        </w:pPr>
        <w:fldSimple w:instr=" PAGE   \* MERGEFORMAT ">
          <w:r w:rsidRPr="004C46B9">
            <w:rPr>
              <w:noProof/>
              <w:lang w:val="zh-CN"/>
            </w:rPr>
            <w:t>7</w:t>
          </w:r>
        </w:fldSimple>
      </w:p>
    </w:sdtContent>
  </w:sdt>
  <w:p w:rsidR="004C46B9" w:rsidRDefault="004C46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BA" w:rsidRDefault="00974BBA" w:rsidP="004C46B9">
      <w:r>
        <w:separator/>
      </w:r>
    </w:p>
  </w:footnote>
  <w:footnote w:type="continuationSeparator" w:id="0">
    <w:p w:rsidR="00974BBA" w:rsidRDefault="00974BBA" w:rsidP="004C4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6B9"/>
    <w:rsid w:val="004C46B9"/>
    <w:rsid w:val="008B36EF"/>
    <w:rsid w:val="0097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46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46B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C46B9"/>
  </w:style>
  <w:style w:type="paragraph" w:styleId="a3">
    <w:name w:val="header"/>
    <w:basedOn w:val="a"/>
    <w:link w:val="Char"/>
    <w:uiPriority w:val="99"/>
    <w:semiHidden/>
    <w:unhideWhenUsed/>
    <w:rsid w:val="004C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0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2017-05-02T01:31:00Z</dcterms:created>
  <dcterms:modified xsi:type="dcterms:W3CDTF">2017-05-02T01:34:00Z</dcterms:modified>
</cp:coreProperties>
</file>