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sz w:val="30"/>
          <w:szCs w:val="30"/>
        </w:rPr>
      </w:pPr>
      <w:bookmarkStart w:id="0" w:name="_Hlk22131673"/>
      <w:bookmarkStart w:id="4" w:name="_GoBack"/>
      <w:bookmarkEnd w:id="4"/>
      <w:r>
        <w:rPr>
          <w:rFonts w:hint="eastAsia" w:asciiTheme="majorEastAsia" w:hAnsiTheme="majorEastAsia" w:eastAsiaTheme="majorEastAsia"/>
          <w:sz w:val="30"/>
          <w:szCs w:val="30"/>
        </w:rPr>
        <w:t>附件</w:t>
      </w:r>
    </w:p>
    <w:p>
      <w:pPr>
        <w:rPr>
          <w:rFonts w:asciiTheme="majorEastAsia" w:hAnsiTheme="majorEastAsia" w:eastAsiaTheme="majorEastAsia"/>
          <w:sz w:val="30"/>
          <w:szCs w:val="30"/>
        </w:rPr>
      </w:pPr>
    </w:p>
    <w:p>
      <w:pPr>
        <w:spacing w:line="360" w:lineRule="auto"/>
        <w:jc w:val="center"/>
        <w:rPr>
          <w:rFonts w:ascii="宋体" w:hAnsi="宋体" w:eastAsia="宋体"/>
          <w:b/>
          <w:sz w:val="44"/>
          <w:szCs w:val="44"/>
        </w:rPr>
      </w:pPr>
      <w:r>
        <w:rPr>
          <w:rFonts w:ascii="宋体" w:hAnsi="宋体" w:eastAsia="宋体"/>
          <w:b/>
          <w:sz w:val="44"/>
          <w:szCs w:val="44"/>
        </w:rPr>
        <w:t>人</w:t>
      </w:r>
      <w:bookmarkEnd w:id="0"/>
      <w:bookmarkStart w:id="1" w:name="_Hlk22127677"/>
      <w:r>
        <w:rPr>
          <w:rFonts w:ascii="宋体" w:hAnsi="宋体" w:eastAsia="宋体"/>
          <w:b/>
          <w:sz w:val="44"/>
          <w:szCs w:val="44"/>
        </w:rPr>
        <w:t>民法院委托资产评估专业技术评审工</w:t>
      </w:r>
      <w:bookmarkEnd w:id="1"/>
      <w:r>
        <w:rPr>
          <w:rFonts w:ascii="宋体" w:hAnsi="宋体" w:eastAsia="宋体"/>
          <w:b/>
          <w:sz w:val="44"/>
          <w:szCs w:val="44"/>
        </w:rPr>
        <w:t>作实施细则（试行）</w:t>
      </w:r>
    </w:p>
    <w:p>
      <w:pPr>
        <w:spacing w:line="360" w:lineRule="auto"/>
        <w:jc w:val="center"/>
        <w:rPr>
          <w:rFonts w:ascii="仿宋_GB2312" w:hAnsi="仿宋_GB2312" w:eastAsia="仿宋_GB2312" w:cs="仿宋_GB2312"/>
          <w:sz w:val="32"/>
          <w:szCs w:val="32"/>
        </w:rPr>
      </w:pPr>
    </w:p>
    <w:p>
      <w:pPr>
        <w:spacing w:line="360" w:lineRule="auto"/>
        <w:jc w:val="center"/>
        <w:rPr>
          <w:rFonts w:ascii="仿宋" w:hAnsi="仿宋" w:eastAsia="仿宋" w:cs="仿宋_GB2312"/>
          <w:b/>
          <w:bCs/>
          <w:sz w:val="30"/>
          <w:szCs w:val="30"/>
        </w:rPr>
      </w:pPr>
      <w:r>
        <w:rPr>
          <w:rFonts w:ascii="仿宋" w:hAnsi="仿宋" w:eastAsia="仿宋" w:cs="仿宋_GB2312"/>
          <w:b/>
          <w:bCs/>
          <w:sz w:val="30"/>
          <w:szCs w:val="30"/>
          <w:lang w:val="zh-TW" w:eastAsia="zh-TW"/>
        </w:rPr>
        <w:t>第一章</w:t>
      </w:r>
      <w:r>
        <w:rPr>
          <w:rFonts w:ascii="仿宋" w:hAnsi="仿宋" w:eastAsia="仿宋" w:cs="仿宋_GB2312"/>
          <w:b/>
          <w:bCs/>
          <w:sz w:val="30"/>
          <w:szCs w:val="30"/>
        </w:rPr>
        <w:tab/>
      </w:r>
      <w:r>
        <w:rPr>
          <w:rFonts w:ascii="仿宋" w:hAnsi="仿宋" w:eastAsia="仿宋" w:cs="仿宋_GB2312"/>
          <w:b/>
          <w:bCs/>
          <w:sz w:val="30"/>
          <w:szCs w:val="30"/>
          <w:lang w:val="zh-TW" w:eastAsia="zh-TW"/>
        </w:rPr>
        <w:t>总则</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第一条</w:t>
      </w:r>
      <w:r>
        <w:rPr>
          <w:rFonts w:ascii="仿宋" w:hAnsi="仿宋" w:eastAsia="仿宋"/>
          <w:sz w:val="30"/>
          <w:szCs w:val="30"/>
        </w:rPr>
        <w:t xml:space="preserve"> </w:t>
      </w:r>
      <w:r>
        <w:rPr>
          <w:rFonts w:hint="eastAsia" w:ascii="仿宋" w:hAnsi="仿宋" w:eastAsia="仿宋"/>
          <w:sz w:val="30"/>
          <w:szCs w:val="30"/>
          <w:lang w:val="zh-TW" w:eastAsia="zh-TW"/>
        </w:rPr>
        <w:t>为规范各省、自治区、直辖市资产评估协会（有关注册会计师协会）（以下简称地方协会）及专业技术评审人员执行人民法院委托资产评估专业技术评审工作，确保专业技术评审公开、公平、公正、高效，维护当事人、利害关系人的合法权益，根据《最高人民法院关于人民法院确定财产处置参考价若干问题的规定》</w:t>
      </w:r>
      <w:r>
        <w:rPr>
          <w:rFonts w:hint="eastAsia" w:ascii="仿宋" w:hAnsi="仿宋" w:eastAsia="仿宋"/>
          <w:sz w:val="30"/>
          <w:szCs w:val="30"/>
          <w:lang w:val="zh-CN"/>
        </w:rPr>
        <w:t>（以下简称《参考价规定》）</w:t>
      </w:r>
      <w:r>
        <w:rPr>
          <w:rFonts w:hint="eastAsia" w:ascii="仿宋" w:hAnsi="仿宋" w:eastAsia="仿宋"/>
          <w:sz w:val="30"/>
          <w:szCs w:val="30"/>
          <w:lang w:val="zh-TW" w:eastAsia="zh-TW"/>
        </w:rPr>
        <w:t>《资产评估基本准则》《人民法院委托评估专业技术评审工作规范》</w:t>
      </w:r>
      <w:r>
        <w:rPr>
          <w:rFonts w:hint="eastAsia" w:ascii="仿宋" w:hAnsi="仿宋" w:eastAsia="仿宋"/>
          <w:sz w:val="30"/>
          <w:szCs w:val="30"/>
          <w:lang w:val="zh-CN"/>
        </w:rPr>
        <w:t>（以下简称《委托评估规范》）</w:t>
      </w:r>
      <w:r>
        <w:rPr>
          <w:rFonts w:hint="eastAsia" w:ascii="仿宋" w:hAnsi="仿宋" w:eastAsia="仿宋"/>
          <w:sz w:val="30"/>
          <w:szCs w:val="30"/>
          <w:lang w:val="zh-TW" w:eastAsia="zh-TW"/>
        </w:rPr>
        <w:t>《人民法院委托司法执行财产处置资产评估指导意见》等有关规定制定本实施细则。</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第二条</w:t>
      </w:r>
      <w:r>
        <w:rPr>
          <w:rFonts w:ascii="仿宋" w:hAnsi="仿宋" w:eastAsia="仿宋"/>
          <w:sz w:val="30"/>
          <w:szCs w:val="30"/>
        </w:rPr>
        <w:t xml:space="preserve"> </w:t>
      </w:r>
      <w:r>
        <w:rPr>
          <w:rFonts w:hint="eastAsia" w:ascii="仿宋" w:hAnsi="仿宋" w:eastAsia="仿宋"/>
          <w:sz w:val="30"/>
          <w:szCs w:val="30"/>
          <w:lang w:val="zh-TW" w:eastAsia="zh-TW"/>
        </w:rPr>
        <w:t>本实施细则所指专业技术评审，由专业技术评审人员组成专家组进行。</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第三条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专业技术评审应通过集中评审的方式进行，实行少数服从多数的原则。</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第四条</w:t>
      </w:r>
      <w:r>
        <w:rPr>
          <w:rFonts w:ascii="仿宋" w:hAnsi="仿宋" w:eastAsia="仿宋"/>
          <w:sz w:val="30"/>
          <w:szCs w:val="30"/>
        </w:rPr>
        <w:t xml:space="preserve"> </w:t>
      </w:r>
      <w:r>
        <w:rPr>
          <w:rFonts w:hint="eastAsia" w:ascii="仿宋" w:hAnsi="仿宋" w:eastAsia="仿宋"/>
          <w:sz w:val="30"/>
          <w:szCs w:val="30"/>
          <w:lang w:val="zh-TW" w:eastAsia="zh-TW"/>
        </w:rPr>
        <w:t>地方协会负责对其所在地区资产评估机构出具的资产评估报告进行专业技术评审，以及受中国资产评估协会（以下简称中评协）指定，负责对其他地区资产评估机构出具的资产评估报告进行专业技术评审。</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第五条</w:t>
      </w:r>
      <w:r>
        <w:rPr>
          <w:rFonts w:ascii="仿宋" w:hAnsi="仿宋" w:eastAsia="仿宋"/>
          <w:sz w:val="30"/>
          <w:szCs w:val="30"/>
        </w:rPr>
        <w:t xml:space="preserve"> </w:t>
      </w:r>
      <w:r>
        <w:rPr>
          <w:rFonts w:hint="eastAsia" w:ascii="仿宋" w:hAnsi="仿宋" w:eastAsia="仿宋"/>
          <w:sz w:val="30"/>
          <w:szCs w:val="30"/>
          <w:lang w:val="zh-TW" w:eastAsia="zh-TW"/>
        </w:rPr>
        <w:t>地方协会及专业技术评审人员执行人民法院委托资产评估专业技术评审工作，应当遵守本实施细则。</w:t>
      </w:r>
    </w:p>
    <w:p>
      <w:pPr>
        <w:spacing w:line="360" w:lineRule="auto"/>
        <w:ind w:firstLine="640"/>
        <w:rPr>
          <w:rFonts w:ascii="仿宋" w:hAnsi="仿宋" w:eastAsia="仿宋" w:cs="仿宋_GB2312"/>
          <w:sz w:val="30"/>
          <w:szCs w:val="30"/>
        </w:rPr>
      </w:pPr>
    </w:p>
    <w:p>
      <w:pPr>
        <w:spacing w:line="360" w:lineRule="auto"/>
        <w:ind w:firstLine="640"/>
        <w:jc w:val="center"/>
        <w:rPr>
          <w:rFonts w:ascii="仿宋" w:hAnsi="仿宋" w:eastAsia="仿宋" w:cs="仿宋_GB2312"/>
          <w:b/>
          <w:bCs/>
          <w:sz w:val="30"/>
          <w:szCs w:val="30"/>
        </w:rPr>
      </w:pPr>
      <w:r>
        <w:rPr>
          <w:rFonts w:ascii="仿宋" w:hAnsi="仿宋" w:eastAsia="仿宋" w:cs="仿宋_GB2312"/>
          <w:b/>
          <w:bCs/>
          <w:sz w:val="30"/>
          <w:szCs w:val="30"/>
          <w:lang w:val="zh-TW" w:eastAsia="zh-TW"/>
        </w:rPr>
        <w:t xml:space="preserve">第二章 </w:t>
      </w:r>
      <w:r>
        <w:rPr>
          <w:rFonts w:ascii="仿宋" w:hAnsi="仿宋" w:eastAsia="仿宋" w:cs="仿宋_GB2312"/>
          <w:b/>
          <w:bCs/>
          <w:sz w:val="30"/>
          <w:szCs w:val="30"/>
        </w:rPr>
        <w:tab/>
      </w:r>
      <w:r>
        <w:rPr>
          <w:rFonts w:ascii="仿宋" w:hAnsi="仿宋" w:eastAsia="仿宋" w:cs="仿宋_GB2312"/>
          <w:b/>
          <w:bCs/>
          <w:sz w:val="30"/>
          <w:szCs w:val="30"/>
          <w:lang w:val="zh-TW" w:eastAsia="zh-TW"/>
        </w:rPr>
        <w:t>专业技术评审的受理</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第六条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地方协会通过与全国法院询价评估系统对接获取人民法院委托资产评估专业技术评审的材料，系统未对接完毕或材料无法通过线上传输的，由人民法院通过邮寄或直接送达的方式将书面材料交地方协会。</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第七条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专业技术评审委托的材料包括专业技术评审委托书、评估报告、当事人或利害关系人的书面异议和提交的证明材料，以及委托评估时提交的相关材料、评估机构的书面说明及工作底稿。</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第八条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地方协会应当将收到人民法院委托专业技术评审的材料登记造册，并载明委托法院名称、材料名称和材料收取日期等信息。</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第九条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地方协会应当根据收到的材料进行审核，以确定该委托是否属于其受理范围，以及该委托是否符合《参考价规定》和《委托评估规范》的规定。</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对于超出受理范围或者不符合要求的委托评审，地方协会可以退回委托，系统线上收取材料的直接退回电子材料，邮寄或直接送达收取的采取邮寄或送达方式退回纸质材料；对于在受理范围内且符合要求的委托评审，地方协会应当同时确定评审收费金额，并向人民法院提交收费通知书。</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第十条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评估机构未在期限内向人民法院提交评估报告或</w:t>
      </w:r>
      <w:r>
        <w:rPr>
          <w:rFonts w:hint="eastAsia" w:ascii="仿宋" w:hAnsi="仿宋" w:eastAsia="仿宋"/>
          <w:sz w:val="30"/>
          <w:szCs w:val="30"/>
          <w:lang w:val="zh-CN"/>
        </w:rPr>
        <w:t>评估</w:t>
      </w:r>
      <w:r>
        <w:rPr>
          <w:rFonts w:hint="eastAsia" w:ascii="仿宋" w:hAnsi="仿宋" w:eastAsia="仿宋"/>
          <w:sz w:val="30"/>
          <w:szCs w:val="30"/>
          <w:lang w:val="zh-TW" w:eastAsia="zh-TW"/>
        </w:rPr>
        <w:t>工作底稿的，地方协会接收人民法院委托后，应当责评估机构在五个工作日内提交；评估机构在期限内仍未提交的，地方协会应当将情况函复人民法院，由人民法院参照《参考价规定》第十九条第三款规定，另行委托下一顺序的评估机构重新进行评估。</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地方协会应当对未在期限内提交评估报告或</w:t>
      </w:r>
      <w:r>
        <w:rPr>
          <w:rFonts w:hint="eastAsia" w:ascii="仿宋" w:hAnsi="仿宋" w:eastAsia="仿宋"/>
          <w:sz w:val="30"/>
          <w:szCs w:val="30"/>
          <w:lang w:val="zh-CN"/>
        </w:rPr>
        <w:t>评估</w:t>
      </w:r>
      <w:r>
        <w:rPr>
          <w:rFonts w:hint="eastAsia" w:ascii="仿宋" w:hAnsi="仿宋" w:eastAsia="仿宋"/>
          <w:sz w:val="30"/>
          <w:szCs w:val="30"/>
          <w:lang w:val="zh-TW" w:eastAsia="zh-TW"/>
        </w:rPr>
        <w:t>工作底稿的评估机构按照有关规定进行行业自律惩戒，同时上报中评协，由中评协函告最高人民法院将该评估机构从人民法院涉执财产处置司法评估机构名单库中除名。</w:t>
      </w:r>
    </w:p>
    <w:p>
      <w:pPr>
        <w:spacing w:line="360" w:lineRule="auto"/>
        <w:ind w:firstLine="640"/>
        <w:rPr>
          <w:rFonts w:ascii="仿宋" w:hAnsi="仿宋" w:eastAsia="仿宋" w:cs="仿宋_GB2312"/>
          <w:sz w:val="30"/>
          <w:szCs w:val="30"/>
        </w:rPr>
      </w:pPr>
    </w:p>
    <w:p>
      <w:pPr>
        <w:spacing w:line="360" w:lineRule="auto"/>
        <w:ind w:firstLine="640"/>
        <w:jc w:val="center"/>
        <w:rPr>
          <w:rFonts w:ascii="仿宋" w:hAnsi="仿宋" w:eastAsia="仿宋" w:cs="仿宋_GB2312"/>
          <w:sz w:val="30"/>
          <w:szCs w:val="30"/>
        </w:rPr>
      </w:pPr>
      <w:r>
        <w:rPr>
          <w:rFonts w:ascii="仿宋" w:hAnsi="仿宋" w:eastAsia="仿宋" w:cs="仿宋_GB2312"/>
          <w:b/>
          <w:bCs/>
          <w:sz w:val="30"/>
          <w:szCs w:val="30"/>
          <w:lang w:val="zh-TW" w:eastAsia="zh-TW"/>
        </w:rPr>
        <w:t xml:space="preserve">第三章 </w:t>
      </w:r>
      <w:r>
        <w:rPr>
          <w:rFonts w:ascii="仿宋" w:hAnsi="仿宋" w:eastAsia="仿宋" w:cs="仿宋_GB2312"/>
          <w:b/>
          <w:bCs/>
          <w:sz w:val="30"/>
          <w:szCs w:val="30"/>
        </w:rPr>
        <w:tab/>
      </w:r>
      <w:r>
        <w:rPr>
          <w:rFonts w:ascii="仿宋" w:hAnsi="仿宋" w:eastAsia="仿宋" w:cs="仿宋_GB2312"/>
          <w:b/>
          <w:bCs/>
          <w:sz w:val="30"/>
          <w:szCs w:val="30"/>
          <w:lang w:val="zh-TW" w:eastAsia="zh-TW"/>
        </w:rPr>
        <w:t>专业技术评审的实施</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第十一条</w:t>
      </w:r>
      <w:r>
        <w:rPr>
          <w:rFonts w:ascii="仿宋" w:hAnsi="仿宋" w:eastAsia="仿宋"/>
          <w:sz w:val="30"/>
          <w:szCs w:val="30"/>
        </w:rPr>
        <w:t xml:space="preserve"> </w:t>
      </w:r>
      <w:r>
        <w:rPr>
          <w:rFonts w:hint="eastAsia" w:ascii="仿宋" w:hAnsi="仿宋" w:eastAsia="仿宋"/>
          <w:sz w:val="30"/>
          <w:szCs w:val="30"/>
          <w:lang w:val="zh-TW" w:eastAsia="zh-TW"/>
        </w:rPr>
        <w:t>地方协会应当自收到评审费用后五个工作日内在本级专业技术评审人员名单库中随机确定不少于三人组成专家组进行专业技术评审；专家组成员人数应为单数。</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第十二条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专家组成员有下列情形之一的，应当回避：</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（一）是本案当事人、利害关系人、诉讼代理人或当事人、利害关系人、诉讼代理人近亲属的；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（二）与当事人、利害关系人、诉讼代理人有其他关系，可能影响专业技术评审的；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（三）与本案有利害关系的；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（四）与评估对象有利害关系的；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（五）除受行政部门委托外，近五年曾参与过对评估对象的评估工作的；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（六）本人或所在评估机构在过去五年曾为当事人、利害关系人提供过评估服务的；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（七）近五年曾经或现登记、注册在出具评估报告的评估机构的；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（八）与评估报告署名的评估人员有近亲属关系，或有其他关系可能影响专业技术评审的；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（九）可能影响专业技术评审的其他情形。</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第十三条</w:t>
      </w:r>
      <w:r>
        <w:rPr>
          <w:rFonts w:ascii="仿宋" w:hAnsi="仿宋" w:eastAsia="仿宋"/>
          <w:sz w:val="30"/>
          <w:szCs w:val="30"/>
        </w:rPr>
        <w:t xml:space="preserve"> </w:t>
      </w:r>
      <w:r>
        <w:rPr>
          <w:rFonts w:hint="eastAsia" w:ascii="仿宋" w:hAnsi="仿宋" w:eastAsia="仿宋"/>
          <w:sz w:val="30"/>
          <w:szCs w:val="30"/>
          <w:lang w:val="zh-TW" w:eastAsia="zh-TW"/>
        </w:rPr>
        <w:t>专家组应当自组建的次日起十个工作日内完成专业技术评审，并出具专业技术评审报告。</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专业技术评审报告应当由全部专家组成员署名。</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第十四条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专家组认为不能在指定的期限内完成评审工作的，应在期限届满前五个工作日通过地方协会向人民法院提出书面延期申请，说明延期理由和延长期限，延长期限不得超过十个工作日。</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第十五条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专业技术评审报告应当载明专业技术评审工作开展情况、对有关资产评估报告的概括性描述、对当事人和利害关系人提出的书面异议中涉及参照标准、计算方法或评估结果等问题依据相关资产评估准则逐一进行评审</w:t>
      </w:r>
      <w:r>
        <w:rPr>
          <w:rFonts w:ascii="仿宋" w:hAnsi="仿宋" w:eastAsia="仿宋"/>
          <w:sz w:val="30"/>
          <w:szCs w:val="30"/>
        </w:rPr>
        <w:t>,</w:t>
      </w:r>
      <w:r>
        <w:rPr>
          <w:rFonts w:hint="eastAsia" w:ascii="仿宋" w:hAnsi="仿宋" w:eastAsia="仿宋"/>
          <w:sz w:val="30"/>
          <w:szCs w:val="30"/>
          <w:lang w:val="zh-TW" w:eastAsia="zh-TW"/>
        </w:rPr>
        <w:t>形成专业技术评审结论，在评审结论中应当列示相关法律法规或者相关资产评估准则依据。</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第十六条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专家组在评审工作中应当形成专业技术评审工作底稿，并由专家组成员签字。</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专业技术评审工作底稿应如实记载专业技术评审情况和专家组成员的个人评审意见及承诺函，并附相关材料。</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第十七条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专业技术评审工作结束后，地方协会应当将专业技术评审报告和专业技术评审工作底稿一并提交给人民法院。</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第十八条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中评协根据地方协会的需要，为人民法院委托资产评估的专业技术评审工作提供技术支持。</w:t>
      </w:r>
    </w:p>
    <w:p>
      <w:pPr>
        <w:spacing w:line="360" w:lineRule="auto"/>
        <w:ind w:firstLine="640"/>
        <w:rPr>
          <w:rFonts w:ascii="仿宋" w:hAnsi="仿宋" w:eastAsia="仿宋" w:cs="仿宋_GB2312"/>
          <w:sz w:val="30"/>
          <w:szCs w:val="30"/>
        </w:rPr>
      </w:pPr>
    </w:p>
    <w:p>
      <w:pPr>
        <w:spacing w:line="360" w:lineRule="auto"/>
        <w:ind w:firstLine="640"/>
        <w:jc w:val="center"/>
        <w:rPr>
          <w:rFonts w:ascii="仿宋" w:hAnsi="仿宋" w:eastAsia="仿宋" w:cs="仿宋_GB2312"/>
          <w:b/>
          <w:bCs/>
          <w:sz w:val="30"/>
          <w:szCs w:val="30"/>
        </w:rPr>
      </w:pPr>
      <w:r>
        <w:rPr>
          <w:rFonts w:ascii="仿宋" w:hAnsi="仿宋" w:eastAsia="仿宋" w:cs="仿宋_GB2312"/>
          <w:b/>
          <w:bCs/>
          <w:sz w:val="30"/>
          <w:szCs w:val="30"/>
          <w:lang w:val="zh-TW" w:eastAsia="zh-TW"/>
        </w:rPr>
        <w:t xml:space="preserve">第四章 </w:t>
      </w:r>
      <w:r>
        <w:rPr>
          <w:rFonts w:ascii="仿宋" w:hAnsi="仿宋" w:eastAsia="仿宋" w:cs="仿宋_GB2312"/>
          <w:b/>
          <w:bCs/>
          <w:sz w:val="30"/>
          <w:szCs w:val="30"/>
        </w:rPr>
        <w:t xml:space="preserve"> </w:t>
      </w:r>
      <w:r>
        <w:rPr>
          <w:rFonts w:ascii="仿宋" w:hAnsi="仿宋" w:eastAsia="仿宋" w:cs="仿宋_GB2312"/>
          <w:b/>
          <w:bCs/>
          <w:sz w:val="30"/>
          <w:szCs w:val="30"/>
          <w:lang w:val="zh-TW" w:eastAsia="zh-TW"/>
        </w:rPr>
        <w:t xml:space="preserve">附 则 </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第十九条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本实施细则的解释权归中评协。</w:t>
      </w:r>
    </w:p>
    <w:p>
      <w:pPr>
        <w:spacing w:line="360" w:lineRule="auto"/>
        <w:ind w:firstLine="640"/>
        <w:rPr>
          <w:rFonts w:ascii="仿宋" w:hAnsi="仿宋" w:eastAsia="仿宋"/>
          <w:sz w:val="30"/>
          <w:szCs w:val="30"/>
          <w:lang w:val="zh-TW"/>
        </w:rPr>
      </w:pPr>
      <w:r>
        <w:rPr>
          <w:rFonts w:hint="eastAsia" w:ascii="仿宋" w:hAnsi="仿宋" w:eastAsia="仿宋"/>
          <w:sz w:val="30"/>
          <w:szCs w:val="30"/>
          <w:lang w:val="zh-TW" w:eastAsia="zh-TW"/>
        </w:rPr>
        <w:t>第二十条</w:t>
      </w:r>
      <w:r>
        <w:rPr>
          <w:rFonts w:ascii="仿宋" w:hAnsi="仿宋" w:eastAsia="仿宋"/>
          <w:sz w:val="30"/>
          <w:szCs w:val="30"/>
        </w:rPr>
        <w:t xml:space="preserve"> </w:t>
      </w:r>
      <w:r>
        <w:rPr>
          <w:rFonts w:hint="eastAsia" w:ascii="仿宋" w:hAnsi="仿宋" w:eastAsia="仿宋"/>
          <w:sz w:val="30"/>
          <w:szCs w:val="30"/>
          <w:lang w:val="zh-TW" w:eastAsia="zh-TW"/>
        </w:rPr>
        <w:t>本实施细则自</w:t>
      </w:r>
      <w:r>
        <w:rPr>
          <w:rFonts w:ascii="仿宋" w:hAnsi="仿宋" w:eastAsia="仿宋"/>
          <w:sz w:val="30"/>
          <w:szCs w:val="30"/>
        </w:rPr>
        <w:t>20</w:t>
      </w:r>
      <w:r>
        <w:rPr>
          <w:rFonts w:hint="eastAsia" w:ascii="仿宋" w:hAnsi="仿宋" w:eastAsia="仿宋"/>
          <w:sz w:val="30"/>
          <w:szCs w:val="30"/>
        </w:rPr>
        <w:t>19</w:t>
      </w:r>
      <w:r>
        <w:rPr>
          <w:rFonts w:hint="eastAsia" w:ascii="仿宋" w:hAnsi="仿宋" w:eastAsia="仿宋"/>
          <w:sz w:val="30"/>
          <w:szCs w:val="30"/>
          <w:lang w:val="zh-TW" w:eastAsia="zh-TW"/>
        </w:rPr>
        <w:t>年</w:t>
      </w:r>
      <w:r>
        <w:rPr>
          <w:rFonts w:hint="eastAsia" w:ascii="仿宋" w:hAnsi="仿宋" w:eastAsia="仿宋"/>
          <w:sz w:val="30"/>
          <w:szCs w:val="30"/>
        </w:rPr>
        <w:t>12</w:t>
      </w:r>
      <w:r>
        <w:rPr>
          <w:rFonts w:hint="eastAsia" w:ascii="仿宋" w:hAnsi="仿宋" w:eastAsia="仿宋"/>
          <w:sz w:val="30"/>
          <w:szCs w:val="30"/>
          <w:lang w:val="zh-TW" w:eastAsia="zh-TW"/>
        </w:rPr>
        <w:t>月</w:t>
      </w:r>
      <w:r>
        <w:rPr>
          <w:rFonts w:hint="eastAsia" w:ascii="仿宋" w:hAnsi="仿宋" w:eastAsia="仿宋"/>
          <w:sz w:val="30"/>
          <w:szCs w:val="30"/>
        </w:rPr>
        <w:t>24</w:t>
      </w:r>
      <w:r>
        <w:rPr>
          <w:rFonts w:hint="eastAsia" w:ascii="仿宋" w:hAnsi="仿宋" w:eastAsia="仿宋"/>
          <w:sz w:val="30"/>
          <w:szCs w:val="30"/>
          <w:lang w:val="zh-TW" w:eastAsia="zh-TW"/>
        </w:rPr>
        <w:t>日起施行。</w:t>
      </w:r>
    </w:p>
    <w:p>
      <w:pPr>
        <w:spacing w:line="360" w:lineRule="auto"/>
        <w:ind w:firstLine="640"/>
        <w:rPr>
          <w:rFonts w:ascii="仿宋" w:hAnsi="仿宋" w:eastAsia="仿宋"/>
          <w:sz w:val="30"/>
          <w:szCs w:val="30"/>
        </w:rPr>
      </w:pPr>
    </w:p>
    <w:p>
      <w:pPr>
        <w:spacing w:line="360" w:lineRule="auto"/>
        <w:ind w:left="1240" w:leftChars="305" w:hanging="600" w:hangingChars="200"/>
        <w:rPr>
          <w:rFonts w:ascii="仿宋" w:hAnsi="仿宋" w:eastAsia="仿宋"/>
          <w:sz w:val="30"/>
          <w:szCs w:val="30"/>
        </w:rPr>
      </w:pPr>
      <w:r>
        <w:rPr>
          <w:rFonts w:hint="eastAsia" w:ascii="仿宋" w:hAnsi="仿宋" w:eastAsia="仿宋"/>
          <w:sz w:val="30"/>
          <w:szCs w:val="30"/>
          <w:lang w:val="zh-TW" w:eastAsia="zh-TW"/>
        </w:rPr>
        <w:t>附：</w:t>
      </w:r>
      <w:bookmarkStart w:id="2" w:name="_Hlk24536378"/>
      <w:r>
        <w:rPr>
          <w:rFonts w:ascii="仿宋" w:hAnsi="仿宋" w:eastAsia="仿宋"/>
          <w:sz w:val="30"/>
          <w:szCs w:val="30"/>
        </w:rPr>
        <w:t>1.</w:t>
      </w:r>
      <w:r>
        <w:rPr>
          <w:rFonts w:hint="eastAsia" w:ascii="仿宋" w:hAnsi="仿宋" w:eastAsia="仿宋"/>
          <w:sz w:val="30"/>
          <w:szCs w:val="30"/>
          <w:lang w:val="zh-TW" w:eastAsia="zh-TW"/>
        </w:rPr>
        <w:t>地方协会关于组织专业技术评审工作情况的回函（供参考）</w:t>
      </w:r>
    </w:p>
    <w:p>
      <w:pPr>
        <w:spacing w:line="360" w:lineRule="auto"/>
        <w:ind w:firstLine="1274"/>
        <w:rPr>
          <w:rFonts w:ascii="仿宋" w:hAnsi="仿宋" w:eastAsia="仿宋"/>
          <w:sz w:val="30"/>
          <w:szCs w:val="30"/>
          <w:lang w:val="zh-TW"/>
        </w:rPr>
      </w:pPr>
      <w:r>
        <w:rPr>
          <w:rFonts w:ascii="仿宋" w:hAnsi="仿宋" w:eastAsia="仿宋"/>
          <w:sz w:val="30"/>
          <w:szCs w:val="30"/>
        </w:rPr>
        <w:t>2.</w:t>
      </w:r>
      <w:r>
        <w:rPr>
          <w:rFonts w:hint="eastAsia" w:ascii="仿宋" w:hAnsi="仿宋" w:eastAsia="仿宋"/>
          <w:sz w:val="30"/>
          <w:szCs w:val="30"/>
          <w:lang w:val="zh-TW" w:eastAsia="zh-TW"/>
        </w:rPr>
        <w:t>专业技术评审报告主要内容（供参考）</w:t>
      </w:r>
    </w:p>
    <w:p>
      <w:pPr>
        <w:spacing w:line="360" w:lineRule="auto"/>
        <w:ind w:firstLine="1274"/>
        <w:rPr>
          <w:rFonts w:ascii="仿宋" w:hAnsi="仿宋" w:eastAsia="仿宋"/>
          <w:sz w:val="30"/>
          <w:szCs w:val="30"/>
          <w:lang w:val="zh-TW"/>
        </w:rPr>
      </w:pPr>
      <w:r>
        <w:rPr>
          <w:rFonts w:ascii="仿宋" w:hAnsi="仿宋" w:eastAsia="仿宋"/>
          <w:sz w:val="30"/>
          <w:szCs w:val="30"/>
          <w:lang w:val="zh-TW" w:eastAsia="zh-TW"/>
        </w:rPr>
        <w:t>3.</w:t>
      </w:r>
      <w:r>
        <w:rPr>
          <w:rFonts w:hint="eastAsia" w:ascii="仿宋" w:hAnsi="仿宋" w:eastAsia="仿宋"/>
          <w:sz w:val="30"/>
          <w:szCs w:val="30"/>
          <w:lang w:val="zh-TW" w:eastAsia="zh-TW"/>
        </w:rPr>
        <w:t>专业技术评审工作底稿（供参考）</w:t>
      </w:r>
      <w:r>
        <w:rPr>
          <w:rFonts w:ascii="仿宋" w:hAnsi="仿宋" w:eastAsia="仿宋"/>
          <w:sz w:val="30"/>
          <w:szCs w:val="30"/>
          <w:lang w:val="zh-TW" w:eastAsia="zh-TW"/>
        </w:rPr>
        <w:t xml:space="preserve"> </w:t>
      </w:r>
      <w:bookmarkEnd w:id="2"/>
    </w:p>
    <w:p>
      <w:pPr>
        <w:spacing w:line="360" w:lineRule="auto"/>
        <w:ind w:firstLine="1274"/>
        <w:rPr>
          <w:rFonts w:ascii="仿宋" w:hAnsi="仿宋" w:eastAsia="仿宋"/>
          <w:sz w:val="30"/>
          <w:szCs w:val="30"/>
          <w:lang w:val="zh-TW"/>
        </w:rPr>
        <w:sectPr>
          <w:footerReference r:id="rId3" w:type="default"/>
          <w:pgSz w:w="11900" w:h="16840"/>
          <w:pgMar w:top="1440" w:right="1800" w:bottom="1440" w:left="1800" w:header="851" w:footer="992" w:gutter="0"/>
          <w:cols w:space="720" w:num="1"/>
        </w:sectPr>
      </w:pPr>
      <w:r>
        <w:rPr>
          <w:rFonts w:ascii="仿宋" w:hAnsi="仿宋" w:eastAsia="仿宋"/>
          <w:sz w:val="30"/>
          <w:szCs w:val="30"/>
          <w:lang w:val="zh-TW" w:eastAsia="zh-TW"/>
        </w:rPr>
        <w:t xml:space="preserve"> </w:t>
      </w:r>
    </w:p>
    <w:p>
      <w:pPr>
        <w:spacing w:line="360" w:lineRule="auto"/>
        <w:rPr>
          <w:rFonts w:ascii="仿宋" w:hAnsi="仿宋" w:eastAsia="仿宋"/>
          <w:b/>
          <w:sz w:val="30"/>
          <w:szCs w:val="30"/>
        </w:rPr>
      </w:pPr>
      <w:r>
        <w:rPr>
          <w:rFonts w:hint="eastAsia" w:ascii="仿宋" w:hAnsi="仿宋" w:eastAsia="仿宋"/>
          <w:b/>
          <w:sz w:val="30"/>
          <w:szCs w:val="30"/>
          <w:lang w:val="zh-TW" w:eastAsia="zh-TW"/>
        </w:rPr>
        <w:t>附</w:t>
      </w:r>
      <w:r>
        <w:rPr>
          <w:rFonts w:ascii="仿宋" w:hAnsi="仿宋" w:eastAsia="仿宋"/>
          <w:b/>
          <w:sz w:val="30"/>
          <w:szCs w:val="30"/>
        </w:rPr>
        <w:t>1</w:t>
      </w:r>
      <w:r>
        <w:rPr>
          <w:rFonts w:hint="eastAsia" w:ascii="仿宋" w:hAnsi="仿宋" w:eastAsia="仿宋"/>
          <w:b/>
          <w:sz w:val="30"/>
          <w:szCs w:val="30"/>
          <w:lang w:val="zh-TW" w:eastAsia="zh-TW"/>
        </w:rPr>
        <w:t>：</w:t>
      </w:r>
    </w:p>
    <w:p>
      <w:pPr>
        <w:spacing w:line="360" w:lineRule="auto"/>
        <w:ind w:firstLine="643"/>
        <w:jc w:val="center"/>
        <w:rPr>
          <w:rFonts w:ascii="仿宋" w:hAnsi="仿宋" w:eastAsia="仿宋" w:cs="Helvetica"/>
          <w:b/>
          <w:bCs/>
          <w:sz w:val="30"/>
          <w:szCs w:val="30"/>
          <w:lang w:val="zh-TW" w:eastAsia="zh-TW"/>
        </w:rPr>
      </w:pPr>
      <w:r>
        <w:rPr>
          <w:rFonts w:hint="eastAsia" w:ascii="仿宋" w:hAnsi="仿宋" w:eastAsia="仿宋"/>
          <w:b/>
          <w:sz w:val="30"/>
          <w:szCs w:val="30"/>
          <w:lang w:val="zh-TW" w:eastAsia="zh-TW"/>
        </w:rPr>
        <w:t>关于组织专业技术评审工作情况的回函（供参考）</w:t>
      </w:r>
    </w:p>
    <w:p>
      <w:pPr>
        <w:spacing w:line="360" w:lineRule="auto"/>
        <w:ind w:firstLine="643"/>
        <w:jc w:val="center"/>
        <w:rPr>
          <w:rFonts w:ascii="仿宋" w:hAnsi="仿宋" w:eastAsia="仿宋" w:cs="Helvetica"/>
          <w:b/>
          <w:bCs/>
          <w:sz w:val="30"/>
          <w:szCs w:val="30"/>
        </w:rPr>
      </w:pPr>
    </w:p>
    <w:p>
      <w:pPr>
        <w:spacing w:line="360" w:lineRule="auto"/>
        <w:jc w:val="left"/>
        <w:rPr>
          <w:rFonts w:ascii="仿宋" w:hAnsi="仿宋" w:eastAsia="仿宋" w:cs="Helvetica"/>
          <w:b/>
          <w:bCs/>
          <w:sz w:val="30"/>
          <w:szCs w:val="30"/>
        </w:rPr>
      </w:pPr>
      <w:r>
        <w:rPr>
          <w:rFonts w:ascii="仿宋" w:hAnsi="仿宋" w:eastAsia="仿宋"/>
          <w:sz w:val="30"/>
          <w:szCs w:val="30"/>
        </w:rPr>
        <w:t>XX</w:t>
      </w:r>
      <w:r>
        <w:rPr>
          <w:rFonts w:hint="eastAsia" w:ascii="仿宋" w:hAnsi="仿宋" w:eastAsia="仿宋"/>
          <w:sz w:val="30"/>
          <w:szCs w:val="30"/>
          <w:lang w:val="zh-TW" w:eastAsia="zh-TW"/>
        </w:rPr>
        <w:t>人民法院：</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受贵法院委托，</w:t>
      </w:r>
      <w:r>
        <w:rPr>
          <w:rFonts w:ascii="仿宋" w:hAnsi="仿宋" w:eastAsia="仿宋"/>
          <w:sz w:val="30"/>
          <w:szCs w:val="30"/>
        </w:rPr>
        <w:t>XX</w:t>
      </w:r>
      <w:r>
        <w:rPr>
          <w:rFonts w:hint="eastAsia" w:ascii="仿宋" w:hAnsi="仿宋" w:eastAsia="仿宋"/>
          <w:sz w:val="30"/>
          <w:szCs w:val="30"/>
          <w:lang w:val="zh-TW" w:eastAsia="zh-TW"/>
        </w:rPr>
        <w:t>资产评估协会于</w:t>
      </w:r>
      <w:r>
        <w:rPr>
          <w:rFonts w:ascii="仿宋" w:hAnsi="仿宋" w:eastAsia="仿宋"/>
          <w:sz w:val="30"/>
          <w:szCs w:val="30"/>
        </w:rPr>
        <w:t>20XX</w:t>
      </w:r>
      <w:r>
        <w:rPr>
          <w:rFonts w:hint="eastAsia" w:ascii="仿宋" w:hAnsi="仿宋" w:eastAsia="仿宋"/>
          <w:sz w:val="30"/>
          <w:szCs w:val="30"/>
          <w:lang w:val="zh-TW" w:eastAsia="zh-TW"/>
        </w:rPr>
        <w:t>年</w:t>
      </w:r>
      <w:r>
        <w:rPr>
          <w:rFonts w:ascii="仿宋" w:hAnsi="仿宋" w:eastAsia="仿宋"/>
          <w:sz w:val="30"/>
          <w:szCs w:val="30"/>
        </w:rPr>
        <w:t>XX</w:t>
      </w:r>
      <w:r>
        <w:rPr>
          <w:rFonts w:hint="eastAsia" w:ascii="仿宋" w:hAnsi="仿宋" w:eastAsia="仿宋"/>
          <w:sz w:val="30"/>
          <w:szCs w:val="30"/>
          <w:lang w:val="zh-TW" w:eastAsia="zh-TW"/>
        </w:rPr>
        <w:t>月</w:t>
      </w:r>
      <w:r>
        <w:rPr>
          <w:rFonts w:ascii="仿宋" w:hAnsi="仿宋" w:eastAsia="仿宋"/>
          <w:sz w:val="30"/>
          <w:szCs w:val="30"/>
        </w:rPr>
        <w:t>XX</w:t>
      </w:r>
      <w:r>
        <w:rPr>
          <w:rFonts w:hint="eastAsia" w:ascii="仿宋" w:hAnsi="仿宋" w:eastAsia="仿宋"/>
          <w:sz w:val="30"/>
          <w:szCs w:val="30"/>
          <w:lang w:val="zh-TW" w:eastAsia="zh-TW"/>
        </w:rPr>
        <w:t>日组织</w:t>
      </w:r>
      <w:r>
        <w:rPr>
          <w:rFonts w:ascii="仿宋" w:hAnsi="仿宋" w:eastAsia="仿宋"/>
          <w:sz w:val="30"/>
          <w:szCs w:val="30"/>
        </w:rPr>
        <w:t>XXX</w:t>
      </w:r>
      <w:r>
        <w:rPr>
          <w:rFonts w:hint="eastAsia" w:ascii="仿宋" w:hAnsi="仿宋" w:eastAsia="仿宋"/>
          <w:sz w:val="30"/>
          <w:szCs w:val="30"/>
          <w:lang w:val="zh-TW" w:eastAsia="zh-TW"/>
        </w:rPr>
        <w:t>（逐一填写专家组成员姓名）等</w:t>
      </w:r>
      <w:r>
        <w:rPr>
          <w:rFonts w:ascii="仿宋" w:hAnsi="仿宋" w:eastAsia="仿宋"/>
          <w:sz w:val="30"/>
          <w:szCs w:val="30"/>
        </w:rPr>
        <w:t>X</w:t>
      </w:r>
      <w:r>
        <w:rPr>
          <w:rFonts w:hint="eastAsia" w:ascii="仿宋" w:hAnsi="仿宋" w:eastAsia="仿宋"/>
          <w:sz w:val="30"/>
          <w:szCs w:val="30"/>
          <w:lang w:val="zh-TW" w:eastAsia="zh-TW"/>
        </w:rPr>
        <w:t>人组成专家组，于</w:t>
      </w:r>
      <w:r>
        <w:rPr>
          <w:rFonts w:ascii="仿宋" w:hAnsi="仿宋" w:eastAsia="仿宋"/>
          <w:sz w:val="30"/>
          <w:szCs w:val="30"/>
        </w:rPr>
        <w:t>20XX</w:t>
      </w:r>
      <w:r>
        <w:rPr>
          <w:rFonts w:hint="eastAsia" w:ascii="仿宋" w:hAnsi="仿宋" w:eastAsia="仿宋"/>
          <w:sz w:val="30"/>
          <w:szCs w:val="30"/>
          <w:lang w:val="zh-TW" w:eastAsia="zh-TW"/>
        </w:rPr>
        <w:t>年</w:t>
      </w:r>
      <w:r>
        <w:rPr>
          <w:rFonts w:ascii="仿宋" w:hAnsi="仿宋" w:eastAsia="仿宋"/>
          <w:sz w:val="30"/>
          <w:szCs w:val="30"/>
        </w:rPr>
        <w:t>XX</w:t>
      </w:r>
      <w:r>
        <w:rPr>
          <w:rFonts w:hint="eastAsia" w:ascii="仿宋" w:hAnsi="仿宋" w:eastAsia="仿宋"/>
          <w:sz w:val="30"/>
          <w:szCs w:val="30"/>
          <w:lang w:val="zh-TW" w:eastAsia="zh-TW"/>
        </w:rPr>
        <w:t>月</w:t>
      </w:r>
      <w:r>
        <w:rPr>
          <w:rFonts w:ascii="仿宋" w:hAnsi="仿宋" w:eastAsia="仿宋"/>
          <w:sz w:val="30"/>
          <w:szCs w:val="30"/>
        </w:rPr>
        <w:t>XX</w:t>
      </w:r>
      <w:r>
        <w:rPr>
          <w:rFonts w:hint="eastAsia" w:ascii="仿宋" w:hAnsi="仿宋" w:eastAsia="仿宋"/>
          <w:sz w:val="30"/>
          <w:szCs w:val="30"/>
          <w:lang w:val="zh-TW" w:eastAsia="zh-TW"/>
        </w:rPr>
        <w:t>日（至</w:t>
      </w:r>
      <w:r>
        <w:rPr>
          <w:rFonts w:ascii="仿宋" w:hAnsi="仿宋" w:eastAsia="仿宋"/>
          <w:sz w:val="30"/>
          <w:szCs w:val="30"/>
        </w:rPr>
        <w:t>XX</w:t>
      </w:r>
      <w:r>
        <w:rPr>
          <w:rFonts w:hint="eastAsia" w:ascii="仿宋" w:hAnsi="仿宋" w:eastAsia="仿宋"/>
          <w:sz w:val="30"/>
          <w:szCs w:val="30"/>
          <w:lang w:val="zh-TW" w:eastAsia="zh-TW"/>
        </w:rPr>
        <w:t>月</w:t>
      </w:r>
      <w:r>
        <w:rPr>
          <w:rFonts w:ascii="仿宋" w:hAnsi="仿宋" w:eastAsia="仿宋"/>
          <w:sz w:val="30"/>
          <w:szCs w:val="30"/>
        </w:rPr>
        <w:t>XX</w:t>
      </w:r>
      <w:r>
        <w:rPr>
          <w:rFonts w:hint="eastAsia" w:ascii="仿宋" w:hAnsi="仿宋" w:eastAsia="仿宋"/>
          <w:sz w:val="30"/>
          <w:szCs w:val="30"/>
          <w:lang w:val="zh-TW" w:eastAsia="zh-TW"/>
        </w:rPr>
        <w:t>日）</w:t>
      </w:r>
      <w:bookmarkStart w:id="3" w:name="_Hlk25311363"/>
      <w:r>
        <w:rPr>
          <w:rFonts w:hint="eastAsia" w:ascii="仿宋" w:hAnsi="仿宋" w:eastAsia="仿宋"/>
          <w:sz w:val="30"/>
          <w:szCs w:val="30"/>
          <w:lang w:val="zh-TW" w:eastAsia="zh-TW"/>
        </w:rPr>
        <w:t>对</w:t>
      </w:r>
      <w:r>
        <w:rPr>
          <w:rFonts w:ascii="仿宋" w:hAnsi="仿宋" w:eastAsia="仿宋"/>
          <w:sz w:val="30"/>
          <w:szCs w:val="30"/>
        </w:rPr>
        <w:t>XX</w:t>
      </w:r>
      <w:r>
        <w:rPr>
          <w:rFonts w:hint="eastAsia" w:ascii="仿宋" w:hAnsi="仿宋" w:eastAsia="仿宋"/>
          <w:sz w:val="30"/>
          <w:szCs w:val="30"/>
          <w:lang w:val="zh-TW" w:eastAsia="zh-TW"/>
        </w:rPr>
        <w:t>资产评估报告涉及的异议内容进行了专业技术评审，</w:t>
      </w:r>
      <w:bookmarkEnd w:id="3"/>
      <w:r>
        <w:rPr>
          <w:rFonts w:hint="eastAsia" w:ascii="仿宋" w:hAnsi="仿宋" w:eastAsia="仿宋"/>
          <w:sz w:val="30"/>
          <w:szCs w:val="30"/>
          <w:lang w:val="zh-TW" w:eastAsia="zh-TW"/>
        </w:rPr>
        <w:t>并形成评审结论。</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评审结论如下：</w:t>
      </w:r>
    </w:p>
    <w:p>
      <w:pPr>
        <w:spacing w:line="360" w:lineRule="auto"/>
        <w:ind w:firstLine="64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lang w:val="zh-TW" w:eastAsia="zh-TW"/>
        </w:rPr>
        <w:t>（填写评审报告的结论）</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专家组对专业技术评审结论的表决情况为</w:t>
      </w:r>
      <w:r>
        <w:rPr>
          <w:rFonts w:ascii="仿宋" w:hAnsi="仿宋" w:eastAsia="仿宋"/>
          <w:sz w:val="30"/>
          <w:szCs w:val="30"/>
        </w:rPr>
        <w:t>……</w:t>
      </w:r>
      <w:r>
        <w:rPr>
          <w:rFonts w:hint="eastAsia" w:ascii="仿宋" w:hAnsi="仿宋" w:eastAsia="仿宋"/>
          <w:sz w:val="30"/>
          <w:szCs w:val="30"/>
          <w:lang w:val="zh-TW" w:eastAsia="zh-TW"/>
        </w:rPr>
        <w:t>（填写表决情况，如一致同意或者</w:t>
      </w:r>
      <w:r>
        <w:rPr>
          <w:rFonts w:ascii="仿宋" w:hAnsi="仿宋" w:eastAsia="仿宋"/>
          <w:sz w:val="30"/>
          <w:szCs w:val="30"/>
        </w:rPr>
        <w:t>2</w:t>
      </w:r>
      <w:r>
        <w:rPr>
          <w:rFonts w:hint="eastAsia" w:ascii="仿宋" w:hAnsi="仿宋" w:eastAsia="仿宋"/>
          <w:sz w:val="30"/>
          <w:szCs w:val="30"/>
          <w:lang w:val="zh-TW" w:eastAsia="zh-TW"/>
        </w:rPr>
        <w:t>票赞成，</w:t>
      </w:r>
      <w:r>
        <w:rPr>
          <w:rFonts w:ascii="仿宋" w:hAnsi="仿宋" w:eastAsia="仿宋"/>
          <w:sz w:val="30"/>
          <w:szCs w:val="30"/>
        </w:rPr>
        <w:t>1</w:t>
      </w:r>
      <w:r>
        <w:rPr>
          <w:rFonts w:hint="eastAsia" w:ascii="仿宋" w:hAnsi="仿宋" w:eastAsia="仿宋"/>
          <w:sz w:val="30"/>
          <w:szCs w:val="30"/>
          <w:lang w:val="zh-TW" w:eastAsia="zh-TW"/>
        </w:rPr>
        <w:t>票反对等）。</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附：专业技术评审报告及工作底稿</w:t>
      </w:r>
    </w:p>
    <w:p>
      <w:pPr>
        <w:spacing w:line="360" w:lineRule="auto"/>
        <w:ind w:firstLine="640"/>
        <w:rPr>
          <w:rFonts w:ascii="仿宋" w:hAnsi="仿宋" w:eastAsia="仿宋"/>
          <w:sz w:val="30"/>
          <w:szCs w:val="30"/>
        </w:rPr>
      </w:pPr>
    </w:p>
    <w:p>
      <w:pPr>
        <w:spacing w:line="360" w:lineRule="auto"/>
        <w:ind w:firstLine="640"/>
        <w:rPr>
          <w:rFonts w:ascii="仿宋" w:hAnsi="仿宋" w:eastAsia="仿宋"/>
          <w:sz w:val="30"/>
          <w:szCs w:val="30"/>
        </w:rPr>
      </w:pPr>
    </w:p>
    <w:p>
      <w:pPr>
        <w:spacing w:line="360" w:lineRule="auto"/>
        <w:ind w:firstLine="640"/>
        <w:rPr>
          <w:rFonts w:ascii="仿宋" w:hAnsi="仿宋" w:eastAsia="仿宋"/>
          <w:sz w:val="30"/>
          <w:szCs w:val="30"/>
        </w:rPr>
      </w:pPr>
    </w:p>
    <w:p>
      <w:pPr>
        <w:spacing w:line="360" w:lineRule="auto"/>
        <w:ind w:firstLine="640"/>
        <w:rPr>
          <w:rFonts w:ascii="仿宋" w:hAnsi="仿宋" w:eastAsia="仿宋"/>
          <w:sz w:val="30"/>
          <w:szCs w:val="30"/>
        </w:rPr>
      </w:pPr>
    </w:p>
    <w:p>
      <w:pPr>
        <w:spacing w:line="360" w:lineRule="auto"/>
        <w:ind w:firstLine="640"/>
        <w:rPr>
          <w:rFonts w:ascii="仿宋" w:hAnsi="仿宋" w:eastAsia="仿宋"/>
          <w:sz w:val="30"/>
          <w:szCs w:val="30"/>
        </w:rPr>
      </w:pPr>
    </w:p>
    <w:p>
      <w:pPr>
        <w:spacing w:line="360" w:lineRule="auto"/>
        <w:ind w:firstLine="640"/>
        <w:jc w:val="right"/>
        <w:rPr>
          <w:rFonts w:ascii="仿宋" w:hAnsi="仿宋" w:eastAsia="仿宋"/>
          <w:sz w:val="30"/>
          <w:szCs w:val="30"/>
        </w:rPr>
      </w:pPr>
      <w:r>
        <w:rPr>
          <w:rFonts w:ascii="仿宋" w:hAnsi="仿宋" w:eastAsia="仿宋"/>
          <w:sz w:val="30"/>
          <w:szCs w:val="30"/>
        </w:rPr>
        <w:t>xxxx</w:t>
      </w:r>
      <w:r>
        <w:rPr>
          <w:rFonts w:hint="eastAsia" w:ascii="仿宋" w:hAnsi="仿宋" w:eastAsia="仿宋"/>
          <w:sz w:val="30"/>
          <w:szCs w:val="30"/>
          <w:lang w:val="zh-TW" w:eastAsia="zh-TW"/>
        </w:rPr>
        <w:t>资产评估协会（盖章）</w:t>
      </w:r>
    </w:p>
    <w:p>
      <w:pPr>
        <w:spacing w:line="360" w:lineRule="auto"/>
        <w:ind w:firstLine="640"/>
        <w:jc w:val="right"/>
        <w:rPr>
          <w:rFonts w:ascii="仿宋" w:hAnsi="仿宋" w:eastAsia="仿宋"/>
          <w:sz w:val="30"/>
          <w:szCs w:val="30"/>
        </w:rPr>
        <w:sectPr>
          <w:headerReference r:id="rId4" w:type="default"/>
          <w:pgSz w:w="11900" w:h="16840"/>
          <w:pgMar w:top="1440" w:right="1800" w:bottom="1440" w:left="1800" w:header="851" w:footer="992" w:gutter="0"/>
          <w:cols w:space="720" w:num="1"/>
        </w:sectPr>
      </w:pPr>
      <w:r>
        <w:rPr>
          <w:rFonts w:ascii="仿宋" w:hAnsi="仿宋" w:eastAsia="仿宋"/>
          <w:sz w:val="30"/>
          <w:szCs w:val="30"/>
        </w:rPr>
        <w:t>20xx</w:t>
      </w:r>
      <w:r>
        <w:rPr>
          <w:rFonts w:hint="eastAsia" w:ascii="仿宋" w:hAnsi="仿宋" w:eastAsia="仿宋"/>
          <w:sz w:val="30"/>
          <w:szCs w:val="30"/>
          <w:lang w:val="zh-TW" w:eastAsia="zh-TW"/>
        </w:rPr>
        <w:t>年</w:t>
      </w:r>
      <w:r>
        <w:rPr>
          <w:rFonts w:ascii="仿宋" w:hAnsi="仿宋" w:eastAsia="仿宋"/>
          <w:sz w:val="30"/>
          <w:szCs w:val="30"/>
        </w:rPr>
        <w:t>x</w:t>
      </w:r>
      <w:r>
        <w:rPr>
          <w:rFonts w:hint="eastAsia" w:ascii="仿宋" w:hAnsi="仿宋" w:eastAsia="仿宋"/>
          <w:sz w:val="30"/>
          <w:szCs w:val="30"/>
          <w:lang w:val="zh-TW" w:eastAsia="zh-TW"/>
        </w:rPr>
        <w:t>月</w:t>
      </w:r>
      <w:r>
        <w:rPr>
          <w:rFonts w:ascii="仿宋" w:hAnsi="仿宋" w:eastAsia="仿宋"/>
          <w:sz w:val="30"/>
          <w:szCs w:val="30"/>
        </w:rPr>
        <w:t>x</w:t>
      </w:r>
      <w:r>
        <w:rPr>
          <w:rFonts w:hint="eastAsia" w:ascii="仿宋" w:hAnsi="仿宋" w:eastAsia="仿宋"/>
          <w:sz w:val="30"/>
          <w:szCs w:val="30"/>
          <w:lang w:val="zh-TW" w:eastAsia="zh-TW"/>
        </w:rPr>
        <w:t>日</w:t>
      </w:r>
    </w:p>
    <w:p>
      <w:pPr>
        <w:spacing w:line="360" w:lineRule="auto"/>
        <w:rPr>
          <w:rFonts w:ascii="仿宋" w:hAnsi="仿宋" w:eastAsia="仿宋"/>
          <w:b/>
          <w:sz w:val="30"/>
          <w:szCs w:val="30"/>
        </w:rPr>
      </w:pPr>
      <w:r>
        <w:rPr>
          <w:rFonts w:hint="eastAsia" w:ascii="仿宋" w:hAnsi="仿宋" w:eastAsia="仿宋"/>
          <w:b/>
          <w:sz w:val="30"/>
          <w:szCs w:val="30"/>
          <w:lang w:val="zh-TW" w:eastAsia="zh-TW"/>
        </w:rPr>
        <w:t>附</w:t>
      </w:r>
      <w:r>
        <w:rPr>
          <w:rFonts w:ascii="仿宋" w:hAnsi="仿宋" w:eastAsia="仿宋"/>
          <w:b/>
          <w:sz w:val="30"/>
          <w:szCs w:val="30"/>
        </w:rPr>
        <w:t>2</w:t>
      </w:r>
      <w:r>
        <w:rPr>
          <w:rFonts w:hint="eastAsia" w:ascii="仿宋" w:hAnsi="仿宋" w:eastAsia="仿宋"/>
          <w:b/>
          <w:sz w:val="30"/>
          <w:szCs w:val="30"/>
          <w:lang w:val="zh-TW" w:eastAsia="zh-TW"/>
        </w:rPr>
        <w:t>：</w:t>
      </w:r>
    </w:p>
    <w:p>
      <w:pPr>
        <w:spacing w:line="360" w:lineRule="auto"/>
        <w:ind w:firstLine="643"/>
        <w:jc w:val="center"/>
        <w:rPr>
          <w:rFonts w:ascii="仿宋" w:hAnsi="仿宋" w:eastAsia="仿宋"/>
          <w:b/>
          <w:sz w:val="30"/>
          <w:szCs w:val="30"/>
          <w:lang w:val="zh-TW" w:eastAsia="zh-TW"/>
        </w:rPr>
      </w:pPr>
      <w:r>
        <w:rPr>
          <w:rFonts w:hint="eastAsia" w:ascii="仿宋" w:hAnsi="仿宋" w:eastAsia="仿宋"/>
          <w:b/>
          <w:sz w:val="30"/>
          <w:szCs w:val="30"/>
          <w:lang w:val="zh-TW" w:eastAsia="zh-TW"/>
        </w:rPr>
        <w:t>专业技术评审报告主要内容（供参考）</w:t>
      </w:r>
    </w:p>
    <w:p>
      <w:pPr>
        <w:pStyle w:val="10"/>
        <w:spacing w:line="360" w:lineRule="auto"/>
        <w:rPr>
          <w:rFonts w:ascii="仿宋" w:hAnsi="仿宋" w:eastAsia="仿宋" w:cs="Arial Unicode MS"/>
          <w:sz w:val="30"/>
          <w:szCs w:val="30"/>
        </w:rPr>
      </w:pPr>
    </w:p>
    <w:p>
      <w:pPr>
        <w:pStyle w:val="10"/>
        <w:spacing w:line="360" w:lineRule="auto"/>
        <w:ind w:firstLine="643"/>
        <w:rPr>
          <w:rFonts w:ascii="仿宋" w:hAnsi="仿宋" w:eastAsia="仿宋"/>
          <w:b/>
          <w:bCs/>
          <w:sz w:val="30"/>
          <w:szCs w:val="30"/>
          <w:lang w:val="zh-TW" w:eastAsia="zh-TW"/>
        </w:rPr>
      </w:pPr>
      <w:r>
        <w:rPr>
          <w:rFonts w:hint="eastAsia" w:ascii="仿宋" w:hAnsi="仿宋" w:eastAsia="仿宋" w:cs="Arial Unicode MS"/>
          <w:sz w:val="30"/>
          <w:szCs w:val="30"/>
          <w:lang w:val="zh-TW" w:eastAsia="zh-TW"/>
        </w:rPr>
        <w:t>一、专业技术评审工作的基本情况</w:t>
      </w:r>
    </w:p>
    <w:p>
      <w:pPr>
        <w:pStyle w:val="10"/>
        <w:spacing w:line="360" w:lineRule="auto"/>
        <w:ind w:firstLine="640"/>
        <w:rPr>
          <w:rFonts w:ascii="仿宋" w:hAnsi="仿宋" w:eastAsia="仿宋" w:cs="Arial Unicode MS"/>
          <w:sz w:val="30"/>
          <w:szCs w:val="30"/>
          <w:lang w:val="zh-TW" w:eastAsia="zh-TW"/>
        </w:rPr>
      </w:pPr>
      <w:r>
        <w:rPr>
          <w:rFonts w:hint="eastAsia" w:ascii="仿宋" w:hAnsi="仿宋" w:eastAsia="仿宋" w:cs="Arial Unicode MS"/>
          <w:sz w:val="30"/>
          <w:szCs w:val="30"/>
          <w:lang w:val="zh-TW" w:eastAsia="zh-TW"/>
        </w:rPr>
        <w:t>介绍本次专业技术评审工作的开展情况。</w:t>
      </w:r>
    </w:p>
    <w:p>
      <w:pPr>
        <w:pStyle w:val="10"/>
        <w:spacing w:line="360" w:lineRule="auto"/>
        <w:ind w:firstLine="643"/>
        <w:rPr>
          <w:rFonts w:ascii="仿宋" w:hAnsi="仿宋" w:eastAsia="仿宋"/>
          <w:b/>
          <w:bCs/>
          <w:sz w:val="30"/>
          <w:szCs w:val="30"/>
          <w:lang w:val="zh-TW" w:eastAsia="zh-TW"/>
        </w:rPr>
      </w:pPr>
      <w:r>
        <w:rPr>
          <w:rFonts w:hint="eastAsia" w:ascii="仿宋" w:hAnsi="仿宋" w:eastAsia="仿宋" w:cs="Arial Unicode MS"/>
          <w:sz w:val="30"/>
          <w:szCs w:val="30"/>
          <w:lang w:val="zh-TW" w:eastAsia="zh-TW"/>
        </w:rPr>
        <w:t>二、评估报告概述</w:t>
      </w:r>
    </w:p>
    <w:p>
      <w:pPr>
        <w:pStyle w:val="10"/>
        <w:spacing w:line="360" w:lineRule="auto"/>
        <w:ind w:firstLine="640"/>
        <w:rPr>
          <w:rFonts w:ascii="仿宋" w:hAnsi="仿宋" w:eastAsia="仿宋" w:cs="Arial Unicode MS"/>
          <w:sz w:val="30"/>
          <w:szCs w:val="30"/>
          <w:lang w:val="zh-TW" w:eastAsia="zh-TW"/>
        </w:rPr>
      </w:pPr>
      <w:r>
        <w:rPr>
          <w:rFonts w:hint="eastAsia" w:ascii="仿宋" w:hAnsi="仿宋" w:eastAsia="仿宋" w:cs="Arial Unicode MS"/>
          <w:sz w:val="30"/>
          <w:szCs w:val="30"/>
          <w:lang w:val="zh-TW" w:eastAsia="zh-TW"/>
        </w:rPr>
        <w:t>对有关资产评估报告进行概括性描述，包括评估对象、评估基准日、评估方法、评估结论等。</w:t>
      </w:r>
    </w:p>
    <w:p>
      <w:pPr>
        <w:pStyle w:val="10"/>
        <w:spacing w:line="360" w:lineRule="auto"/>
        <w:ind w:firstLine="643"/>
        <w:rPr>
          <w:rFonts w:ascii="仿宋" w:hAnsi="仿宋" w:eastAsia="仿宋"/>
          <w:b/>
          <w:bCs/>
          <w:sz w:val="30"/>
          <w:szCs w:val="30"/>
          <w:lang w:val="zh-TW" w:eastAsia="zh-TW"/>
        </w:rPr>
      </w:pPr>
      <w:r>
        <w:rPr>
          <w:rFonts w:hint="eastAsia" w:ascii="仿宋" w:hAnsi="仿宋" w:eastAsia="仿宋" w:cs="Arial Unicode MS"/>
          <w:sz w:val="30"/>
          <w:szCs w:val="30"/>
          <w:lang w:val="zh-TW" w:eastAsia="zh-TW"/>
        </w:rPr>
        <w:t>三、专业技术评审依据</w:t>
      </w:r>
    </w:p>
    <w:p>
      <w:pPr>
        <w:pStyle w:val="10"/>
        <w:spacing w:line="360" w:lineRule="auto"/>
        <w:ind w:firstLine="640"/>
        <w:rPr>
          <w:rFonts w:ascii="仿宋" w:hAnsi="仿宋" w:eastAsia="仿宋" w:cs="Arial Unicode MS"/>
          <w:sz w:val="30"/>
          <w:szCs w:val="30"/>
          <w:lang w:val="zh-TW" w:eastAsia="zh-TW"/>
        </w:rPr>
      </w:pPr>
      <w:r>
        <w:rPr>
          <w:rFonts w:hint="eastAsia" w:ascii="仿宋" w:hAnsi="仿宋" w:eastAsia="仿宋" w:cs="Arial Unicode MS"/>
          <w:sz w:val="30"/>
          <w:szCs w:val="30"/>
          <w:lang w:val="zh-TW" w:eastAsia="zh-TW"/>
        </w:rPr>
        <w:t>本次专业技术评审回复异议内容所依据的相关资产评估准则。</w:t>
      </w:r>
    </w:p>
    <w:p>
      <w:pPr>
        <w:pStyle w:val="10"/>
        <w:spacing w:line="360" w:lineRule="auto"/>
        <w:ind w:firstLine="643"/>
        <w:rPr>
          <w:rFonts w:ascii="仿宋" w:hAnsi="仿宋" w:eastAsia="仿宋"/>
          <w:b/>
          <w:bCs/>
          <w:sz w:val="30"/>
          <w:szCs w:val="30"/>
          <w:lang w:val="zh-TW" w:eastAsia="zh-TW"/>
        </w:rPr>
      </w:pPr>
      <w:r>
        <w:rPr>
          <w:rFonts w:hint="eastAsia" w:ascii="仿宋" w:hAnsi="仿宋" w:eastAsia="仿宋" w:cs="Arial Unicode MS"/>
          <w:sz w:val="30"/>
          <w:szCs w:val="30"/>
          <w:lang w:val="zh-TW" w:eastAsia="zh-TW"/>
        </w:rPr>
        <w:t>四、异议内容及回复</w:t>
      </w:r>
    </w:p>
    <w:p>
      <w:pPr>
        <w:pStyle w:val="10"/>
        <w:spacing w:line="360" w:lineRule="auto"/>
        <w:ind w:firstLine="640"/>
        <w:rPr>
          <w:rFonts w:ascii="仿宋" w:hAnsi="仿宋" w:eastAsia="仿宋" w:cs="Arial Unicode MS"/>
          <w:sz w:val="30"/>
          <w:szCs w:val="30"/>
        </w:rPr>
      </w:pPr>
      <w:r>
        <w:rPr>
          <w:rFonts w:hint="eastAsia" w:ascii="仿宋" w:hAnsi="仿宋" w:eastAsia="仿宋" w:cs="Arial Unicode MS"/>
          <w:sz w:val="30"/>
          <w:szCs w:val="30"/>
          <w:lang w:val="zh-TW" w:eastAsia="zh-TW"/>
        </w:rPr>
        <w:t>依据相关资产评估准则，重点对当事人和利害关系人提出的涉及参照标准、计算方法或评估结果等问题的书面异议进行逐一回复</w:t>
      </w:r>
      <w:r>
        <w:rPr>
          <w:rFonts w:ascii="仿宋" w:hAnsi="仿宋" w:eastAsia="仿宋"/>
          <w:sz w:val="30"/>
          <w:szCs w:val="30"/>
        </w:rPr>
        <w:t>,</w:t>
      </w:r>
      <w:r>
        <w:rPr>
          <w:rFonts w:hint="eastAsia" w:ascii="仿宋" w:hAnsi="仿宋" w:eastAsia="仿宋" w:cs="Arial Unicode MS"/>
          <w:sz w:val="30"/>
          <w:szCs w:val="30"/>
          <w:lang w:val="zh-TW" w:eastAsia="zh-TW"/>
        </w:rPr>
        <w:t>形成专业技术评审结论。</w:t>
      </w:r>
    </w:p>
    <w:p>
      <w:pPr>
        <w:pStyle w:val="10"/>
        <w:spacing w:line="360" w:lineRule="auto"/>
        <w:ind w:firstLine="643"/>
        <w:rPr>
          <w:rFonts w:ascii="仿宋" w:hAnsi="仿宋" w:eastAsia="仿宋"/>
          <w:b/>
          <w:bCs/>
          <w:sz w:val="30"/>
          <w:szCs w:val="30"/>
          <w:lang w:val="zh-TW" w:eastAsia="zh-TW"/>
        </w:rPr>
      </w:pPr>
      <w:r>
        <w:rPr>
          <w:rFonts w:hint="eastAsia" w:ascii="仿宋" w:hAnsi="仿宋" w:eastAsia="仿宋" w:cs="Arial Unicode MS"/>
          <w:sz w:val="30"/>
          <w:szCs w:val="30"/>
          <w:lang w:val="zh-TW" w:eastAsia="zh-TW"/>
        </w:rPr>
        <w:t>五、专业技术评审专家签名</w:t>
      </w:r>
    </w:p>
    <w:p>
      <w:pPr>
        <w:pStyle w:val="10"/>
        <w:spacing w:line="360" w:lineRule="auto"/>
        <w:ind w:firstLine="640"/>
        <w:rPr>
          <w:rFonts w:ascii="仿宋" w:hAnsi="仿宋" w:eastAsia="仿宋" w:cs="Arial Unicode MS"/>
          <w:sz w:val="30"/>
          <w:szCs w:val="30"/>
          <w:lang w:val="zh-TW" w:eastAsia="zh-TW"/>
        </w:rPr>
      </w:pPr>
      <w:r>
        <w:rPr>
          <w:rFonts w:hint="eastAsia" w:ascii="仿宋" w:hAnsi="仿宋" w:eastAsia="仿宋" w:cs="Arial Unicode MS"/>
          <w:sz w:val="30"/>
          <w:szCs w:val="30"/>
          <w:lang w:val="zh-TW" w:eastAsia="zh-TW"/>
        </w:rPr>
        <w:t>评审专家组成员逐一签名。</w:t>
      </w:r>
    </w:p>
    <w:p>
      <w:pPr>
        <w:spacing w:line="360" w:lineRule="auto"/>
        <w:rPr>
          <w:rFonts w:ascii="仿宋" w:hAnsi="仿宋" w:eastAsia="仿宋"/>
          <w:sz w:val="30"/>
          <w:szCs w:val="30"/>
        </w:rPr>
        <w:sectPr>
          <w:headerReference r:id="rId5" w:type="default"/>
          <w:pgSz w:w="11900" w:h="16840"/>
          <w:pgMar w:top="1440" w:right="1800" w:bottom="1440" w:left="1800" w:header="851" w:footer="992" w:gutter="0"/>
          <w:cols w:space="720" w:num="1"/>
        </w:sectPr>
      </w:pPr>
    </w:p>
    <w:p>
      <w:pPr>
        <w:spacing w:line="360" w:lineRule="auto"/>
        <w:rPr>
          <w:rFonts w:ascii="仿宋" w:hAnsi="仿宋" w:eastAsia="仿宋"/>
          <w:b/>
          <w:sz w:val="30"/>
          <w:szCs w:val="30"/>
        </w:rPr>
      </w:pPr>
      <w:r>
        <w:rPr>
          <w:rFonts w:hint="eastAsia" w:ascii="仿宋" w:hAnsi="仿宋" w:eastAsia="仿宋"/>
          <w:b/>
          <w:sz w:val="30"/>
          <w:szCs w:val="30"/>
          <w:lang w:val="zh-TW" w:eastAsia="zh-TW"/>
        </w:rPr>
        <w:t>附</w:t>
      </w:r>
      <w:r>
        <w:rPr>
          <w:rFonts w:ascii="仿宋" w:hAnsi="仿宋" w:eastAsia="仿宋"/>
          <w:b/>
          <w:sz w:val="30"/>
          <w:szCs w:val="30"/>
        </w:rPr>
        <w:t>3</w:t>
      </w:r>
      <w:r>
        <w:rPr>
          <w:rFonts w:hint="eastAsia" w:ascii="仿宋" w:hAnsi="仿宋" w:eastAsia="仿宋"/>
          <w:b/>
          <w:sz w:val="30"/>
          <w:szCs w:val="30"/>
          <w:lang w:val="zh-TW" w:eastAsia="zh-TW"/>
        </w:rPr>
        <w:t>：专业技术评审工作底稿</w:t>
      </w:r>
      <w:r>
        <w:rPr>
          <w:rFonts w:ascii="仿宋" w:hAnsi="仿宋" w:eastAsia="仿宋"/>
          <w:b/>
          <w:sz w:val="30"/>
          <w:szCs w:val="30"/>
        </w:rPr>
        <w:t xml:space="preserve"> (</w:t>
      </w:r>
      <w:r>
        <w:rPr>
          <w:rFonts w:hint="eastAsia" w:ascii="仿宋" w:hAnsi="仿宋" w:eastAsia="仿宋"/>
          <w:b/>
          <w:sz w:val="30"/>
          <w:szCs w:val="30"/>
          <w:lang w:val="zh-TW" w:eastAsia="zh-TW"/>
        </w:rPr>
        <w:t>供参考</w:t>
      </w:r>
      <w:r>
        <w:rPr>
          <w:rFonts w:ascii="仿宋" w:hAnsi="仿宋" w:eastAsia="仿宋"/>
          <w:b/>
          <w:sz w:val="30"/>
          <w:szCs w:val="30"/>
        </w:rPr>
        <w:t>)</w:t>
      </w:r>
    </w:p>
    <w:p>
      <w:pPr>
        <w:spacing w:line="360" w:lineRule="auto"/>
        <w:rPr>
          <w:rFonts w:ascii="仿宋" w:hAnsi="仿宋" w:eastAsia="仿宋"/>
          <w:sz w:val="30"/>
          <w:szCs w:val="30"/>
        </w:rPr>
      </w:pPr>
    </w:p>
    <w:p>
      <w:pPr>
        <w:spacing w:line="360" w:lineRule="auto"/>
        <w:jc w:val="center"/>
        <w:rPr>
          <w:rFonts w:ascii="仿宋" w:hAnsi="仿宋" w:eastAsia="仿宋" w:cs="Helvetica"/>
          <w:b/>
          <w:bCs/>
          <w:sz w:val="30"/>
          <w:szCs w:val="30"/>
          <w:lang w:val="zh-TW" w:eastAsia="zh-TW"/>
        </w:rPr>
      </w:pPr>
      <w:r>
        <w:rPr>
          <w:rFonts w:hint="eastAsia" w:ascii="仿宋" w:hAnsi="仿宋" w:eastAsia="仿宋"/>
          <w:sz w:val="30"/>
          <w:szCs w:val="30"/>
          <w:lang w:val="zh-TW" w:eastAsia="zh-TW"/>
        </w:rPr>
        <w:t>专业技术评审人员评审意见（供参考）</w:t>
      </w:r>
    </w:p>
    <w:tbl>
      <w:tblPr>
        <w:tblStyle w:val="8"/>
        <w:tblW w:w="829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689"/>
        <w:gridCol w:w="560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0" w:hRule="atLeast"/>
          <w:jc w:val="center"/>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left"/>
              <w:rPr>
                <w:rFonts w:ascii="仿宋" w:hAnsi="仿宋" w:eastAsia="仿宋"/>
                <w:sz w:val="30"/>
                <w:szCs w:val="30"/>
              </w:rPr>
            </w:pPr>
            <w:r>
              <w:rPr>
                <w:rFonts w:hint="eastAsia" w:ascii="仿宋" w:hAnsi="仿宋" w:eastAsia="仿宋"/>
                <w:sz w:val="30"/>
                <w:szCs w:val="30"/>
                <w:lang w:val="zh-TW" w:eastAsia="zh-TW"/>
              </w:rPr>
              <w:t>资产评估报告名称</w:t>
            </w:r>
          </w:p>
        </w:tc>
        <w:tc>
          <w:tcPr>
            <w:tcW w:w="56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仿宋" w:hAnsi="仿宋" w:eastAsia="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0" w:hRule="atLeast"/>
          <w:jc w:val="center"/>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left"/>
              <w:rPr>
                <w:rFonts w:ascii="仿宋" w:hAnsi="仿宋" w:eastAsia="仿宋"/>
                <w:sz w:val="30"/>
                <w:szCs w:val="30"/>
              </w:rPr>
            </w:pPr>
            <w:r>
              <w:rPr>
                <w:rFonts w:hint="eastAsia" w:ascii="仿宋" w:hAnsi="仿宋" w:eastAsia="仿宋"/>
                <w:sz w:val="30"/>
                <w:szCs w:val="30"/>
                <w:lang w:val="zh-TW" w:eastAsia="zh-TW"/>
              </w:rPr>
              <w:t>评估对象</w:t>
            </w:r>
          </w:p>
        </w:tc>
        <w:tc>
          <w:tcPr>
            <w:tcW w:w="56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仿宋" w:hAnsi="仿宋" w:eastAsia="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0" w:hRule="atLeast"/>
          <w:jc w:val="center"/>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left"/>
              <w:rPr>
                <w:rFonts w:ascii="仿宋" w:hAnsi="仿宋" w:eastAsia="仿宋"/>
                <w:sz w:val="30"/>
                <w:szCs w:val="30"/>
              </w:rPr>
            </w:pPr>
            <w:r>
              <w:rPr>
                <w:rFonts w:hint="eastAsia" w:ascii="仿宋" w:hAnsi="仿宋" w:eastAsia="仿宋"/>
                <w:sz w:val="30"/>
                <w:szCs w:val="30"/>
                <w:lang w:val="zh-TW" w:eastAsia="zh-TW"/>
              </w:rPr>
              <w:t>评估范围</w:t>
            </w:r>
          </w:p>
        </w:tc>
        <w:tc>
          <w:tcPr>
            <w:tcW w:w="56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仿宋" w:hAnsi="仿宋" w:eastAsia="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0" w:hRule="atLeast"/>
          <w:jc w:val="center"/>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left"/>
              <w:rPr>
                <w:rFonts w:ascii="仿宋" w:hAnsi="仿宋" w:eastAsia="仿宋"/>
                <w:sz w:val="30"/>
                <w:szCs w:val="30"/>
              </w:rPr>
            </w:pPr>
            <w:r>
              <w:rPr>
                <w:rFonts w:hint="eastAsia" w:ascii="仿宋" w:hAnsi="仿宋" w:eastAsia="仿宋"/>
                <w:sz w:val="30"/>
                <w:szCs w:val="30"/>
                <w:lang w:val="zh-TW" w:eastAsia="zh-TW"/>
              </w:rPr>
              <w:t>评估基准日</w:t>
            </w:r>
          </w:p>
        </w:tc>
        <w:tc>
          <w:tcPr>
            <w:tcW w:w="56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仿宋" w:hAnsi="仿宋" w:eastAsia="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0" w:hRule="atLeast"/>
          <w:jc w:val="center"/>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left"/>
              <w:rPr>
                <w:rFonts w:ascii="仿宋" w:hAnsi="仿宋" w:eastAsia="仿宋"/>
                <w:sz w:val="30"/>
                <w:szCs w:val="30"/>
              </w:rPr>
            </w:pPr>
            <w:r>
              <w:rPr>
                <w:rFonts w:hint="eastAsia" w:ascii="仿宋" w:hAnsi="仿宋" w:eastAsia="仿宋"/>
                <w:sz w:val="30"/>
                <w:szCs w:val="30"/>
                <w:lang w:val="zh-TW" w:eastAsia="zh-TW"/>
              </w:rPr>
              <w:t>评估结论</w:t>
            </w:r>
          </w:p>
        </w:tc>
        <w:tc>
          <w:tcPr>
            <w:tcW w:w="56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仿宋" w:hAnsi="仿宋" w:eastAsia="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90" w:hRule="atLeast"/>
          <w:jc w:val="center"/>
        </w:trPr>
        <w:tc>
          <w:tcPr>
            <w:tcW w:w="829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left"/>
              <w:rPr>
                <w:rFonts w:ascii="仿宋" w:hAnsi="仿宋" w:eastAsia="仿宋"/>
                <w:sz w:val="30"/>
                <w:szCs w:val="30"/>
              </w:rPr>
            </w:pPr>
            <w:r>
              <w:rPr>
                <w:rFonts w:hint="eastAsia" w:ascii="仿宋" w:hAnsi="仿宋" w:eastAsia="仿宋"/>
                <w:sz w:val="30"/>
                <w:szCs w:val="30"/>
                <w:lang w:val="zh-TW" w:eastAsia="zh-TW"/>
              </w:rPr>
              <w:t>异议内容：</w:t>
            </w:r>
          </w:p>
          <w:p>
            <w:pPr>
              <w:spacing w:line="360" w:lineRule="auto"/>
              <w:jc w:val="left"/>
              <w:rPr>
                <w:rFonts w:ascii="仿宋" w:hAnsi="仿宋" w:eastAsia="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850" w:hRule="atLeast"/>
          <w:jc w:val="center"/>
        </w:trPr>
        <w:tc>
          <w:tcPr>
            <w:tcW w:w="829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left"/>
              <w:rPr>
                <w:rFonts w:ascii="仿宋" w:hAnsi="仿宋" w:eastAsia="仿宋"/>
                <w:sz w:val="30"/>
                <w:szCs w:val="30"/>
              </w:rPr>
            </w:pPr>
            <w:r>
              <w:rPr>
                <w:rFonts w:hint="eastAsia" w:ascii="仿宋" w:hAnsi="仿宋" w:eastAsia="仿宋"/>
                <w:sz w:val="30"/>
                <w:szCs w:val="30"/>
                <w:lang w:val="zh-TW" w:eastAsia="zh-TW"/>
              </w:rPr>
              <w:t>专家组成员的个人评审意见：</w:t>
            </w:r>
          </w:p>
          <w:p>
            <w:pPr>
              <w:spacing w:line="360" w:lineRule="auto"/>
              <w:jc w:val="left"/>
              <w:rPr>
                <w:rFonts w:ascii="仿宋" w:hAnsi="仿宋" w:eastAsia="仿宋"/>
                <w:sz w:val="30"/>
                <w:szCs w:val="30"/>
              </w:rPr>
            </w:pPr>
            <w:r>
              <w:rPr>
                <w:rFonts w:hint="eastAsia" w:ascii="仿宋" w:hAnsi="仿宋" w:eastAsia="仿宋"/>
                <w:sz w:val="30"/>
                <w:szCs w:val="30"/>
                <w:lang w:val="zh-TW" w:eastAsia="zh-TW"/>
              </w:rPr>
              <w:t>（专业技术评审人员个人依据相关资产评估准则，重点对当事人和利害关系人提出的涉及参照标准、计算方法或评估结果等问题的书面异议逐一发表意见）</w:t>
            </w: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p>
          <w:p>
            <w:pPr>
              <w:spacing w:line="360" w:lineRule="auto"/>
              <w:ind w:right="560"/>
              <w:jc w:val="right"/>
              <w:rPr>
                <w:rFonts w:ascii="仿宋" w:hAnsi="仿宋" w:eastAsia="仿宋"/>
                <w:sz w:val="30"/>
                <w:szCs w:val="30"/>
              </w:rPr>
            </w:pPr>
            <w:r>
              <w:rPr>
                <w:rFonts w:hint="eastAsia" w:ascii="仿宋" w:hAnsi="仿宋" w:eastAsia="仿宋"/>
                <w:sz w:val="30"/>
                <w:szCs w:val="30"/>
                <w:lang w:val="zh-TW" w:eastAsia="zh-TW"/>
              </w:rPr>
              <w:t>签名：</w:t>
            </w:r>
            <w:r>
              <w:rPr>
                <w:rFonts w:ascii="仿宋" w:hAnsi="仿宋" w:eastAsia="仿宋"/>
                <w:sz w:val="30"/>
                <w:szCs w:val="30"/>
                <w:lang w:val="zh-TW" w:eastAsia="zh-TW"/>
              </w:rPr>
              <w:t xml:space="preserve"> </w:t>
            </w:r>
            <w:r>
              <w:rPr>
                <w:rFonts w:ascii="仿宋" w:hAnsi="仿宋" w:eastAsia="仿宋"/>
                <w:sz w:val="30"/>
                <w:szCs w:val="30"/>
              </w:rPr>
              <w:t xml:space="preserve">       </w:t>
            </w:r>
          </w:p>
          <w:p>
            <w:pPr>
              <w:spacing w:line="360" w:lineRule="auto"/>
              <w:ind w:right="560"/>
              <w:jc w:val="right"/>
              <w:rPr>
                <w:rFonts w:ascii="仿宋" w:hAnsi="仿宋" w:eastAsia="仿宋"/>
                <w:sz w:val="30"/>
                <w:szCs w:val="30"/>
              </w:rPr>
            </w:pPr>
            <w:r>
              <w:rPr>
                <w:rFonts w:hint="eastAsia" w:ascii="仿宋" w:hAnsi="仿宋" w:eastAsia="仿宋"/>
                <w:sz w:val="30"/>
                <w:szCs w:val="30"/>
                <w:lang w:val="zh-TW" w:eastAsia="zh-TW"/>
              </w:rPr>
              <w:t>日期：</w:t>
            </w:r>
            <w:r>
              <w:rPr>
                <w:rFonts w:ascii="仿宋" w:hAnsi="仿宋" w:eastAsia="仿宋"/>
                <w:sz w:val="30"/>
                <w:szCs w:val="30"/>
                <w:lang w:val="zh-TW" w:eastAsia="zh-TW"/>
              </w:rPr>
              <w:t xml:space="preserve"> </w:t>
            </w:r>
            <w:r>
              <w:rPr>
                <w:rFonts w:ascii="仿宋" w:hAnsi="仿宋" w:eastAsia="仿宋"/>
                <w:sz w:val="30"/>
                <w:szCs w:val="30"/>
              </w:rPr>
              <w:t xml:space="preserve">       </w:t>
            </w:r>
          </w:p>
        </w:tc>
      </w:tr>
    </w:tbl>
    <w:p>
      <w:pPr>
        <w:spacing w:line="360" w:lineRule="auto"/>
        <w:jc w:val="center"/>
        <w:rPr>
          <w:rFonts w:ascii="仿宋" w:hAnsi="仿宋" w:eastAsia="仿宋" w:cs="Helvetica"/>
          <w:b/>
          <w:bCs/>
          <w:sz w:val="30"/>
          <w:szCs w:val="30"/>
          <w:lang w:val="zh-TW" w:eastAsia="zh-TW"/>
        </w:rPr>
      </w:pPr>
    </w:p>
    <w:p>
      <w:pPr>
        <w:spacing w:line="360" w:lineRule="auto"/>
        <w:rPr>
          <w:rFonts w:ascii="仿宋" w:hAnsi="仿宋" w:eastAsia="仿宋"/>
          <w:sz w:val="30"/>
          <w:szCs w:val="30"/>
        </w:rPr>
        <w:sectPr>
          <w:headerReference r:id="rId6" w:type="default"/>
          <w:pgSz w:w="11900" w:h="16840"/>
          <w:pgMar w:top="1440" w:right="1800" w:bottom="1440" w:left="1800" w:header="851" w:footer="992" w:gutter="0"/>
          <w:cols w:space="720" w:num="1"/>
        </w:sectPr>
      </w:pPr>
    </w:p>
    <w:p>
      <w:pPr>
        <w:spacing w:line="360" w:lineRule="auto"/>
        <w:rPr>
          <w:rFonts w:ascii="仿宋" w:hAnsi="仿宋" w:eastAsia="仿宋"/>
          <w:sz w:val="30"/>
          <w:szCs w:val="30"/>
        </w:rPr>
      </w:pPr>
    </w:p>
    <w:p>
      <w:pPr>
        <w:spacing w:line="360" w:lineRule="auto"/>
        <w:ind w:firstLine="643"/>
        <w:jc w:val="center"/>
        <w:rPr>
          <w:rFonts w:ascii="仿宋" w:hAnsi="仿宋" w:eastAsia="仿宋" w:cs="Helvetica"/>
          <w:b/>
          <w:bCs/>
          <w:sz w:val="30"/>
          <w:szCs w:val="30"/>
          <w:lang w:val="zh-TW" w:eastAsia="zh-TW"/>
        </w:rPr>
      </w:pPr>
      <w:r>
        <w:rPr>
          <w:rFonts w:hint="eastAsia" w:ascii="仿宋" w:hAnsi="仿宋" w:eastAsia="仿宋"/>
          <w:sz w:val="30"/>
          <w:szCs w:val="30"/>
          <w:lang w:val="zh-TW" w:eastAsia="zh-TW"/>
        </w:rPr>
        <w:t>专业技术评审人员承诺函（供参考）</w:t>
      </w:r>
    </w:p>
    <w:p>
      <w:pPr>
        <w:spacing w:line="360" w:lineRule="auto"/>
        <w:ind w:firstLine="800"/>
        <w:rPr>
          <w:rFonts w:ascii="仿宋" w:hAnsi="仿宋" w:eastAsia="仿宋"/>
          <w:sz w:val="30"/>
          <w:szCs w:val="30"/>
        </w:rPr>
      </w:pP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在</w:t>
      </w:r>
      <w:r>
        <w:rPr>
          <w:rFonts w:ascii="仿宋" w:hAnsi="仿宋" w:eastAsia="仿宋"/>
          <w:sz w:val="30"/>
          <w:szCs w:val="30"/>
        </w:rPr>
        <w:t>XX</w:t>
      </w:r>
      <w:r>
        <w:rPr>
          <w:rFonts w:hint="eastAsia" w:ascii="仿宋" w:hAnsi="仿宋" w:eastAsia="仿宋"/>
          <w:sz w:val="30"/>
          <w:szCs w:val="30"/>
          <w:lang w:val="zh-TW" w:eastAsia="zh-TW"/>
        </w:rPr>
        <w:t>资产评估协会组织下，本人对</w:t>
      </w:r>
      <w:r>
        <w:rPr>
          <w:rFonts w:ascii="仿宋" w:hAnsi="仿宋" w:eastAsia="仿宋"/>
          <w:sz w:val="30"/>
          <w:szCs w:val="30"/>
        </w:rPr>
        <w:t>XX</w:t>
      </w:r>
      <w:r>
        <w:rPr>
          <w:rFonts w:hint="eastAsia" w:ascii="仿宋" w:hAnsi="仿宋" w:eastAsia="仿宋"/>
          <w:sz w:val="30"/>
          <w:szCs w:val="30"/>
          <w:lang w:val="zh-TW" w:eastAsia="zh-TW"/>
        </w:rPr>
        <w:t>资产评估报告涉及的异议内容进行了专业技术评审，根据</w:t>
      </w:r>
      <w:r>
        <w:rPr>
          <w:rFonts w:ascii="仿宋" w:hAnsi="仿宋" w:eastAsia="仿宋"/>
          <w:sz w:val="30"/>
          <w:szCs w:val="30"/>
        </w:rPr>
        <w:t>“</w:t>
      </w:r>
      <w:r>
        <w:rPr>
          <w:rFonts w:hint="eastAsia" w:ascii="仿宋" w:hAnsi="仿宋" w:eastAsia="仿宋"/>
          <w:sz w:val="30"/>
          <w:szCs w:val="30"/>
          <w:lang w:val="zh-TW" w:eastAsia="zh-TW"/>
        </w:rPr>
        <w:t>人民法院委托评估工作专业技术评审工作规范</w:t>
      </w:r>
      <w:r>
        <w:rPr>
          <w:rFonts w:ascii="仿宋" w:hAnsi="仿宋" w:eastAsia="仿宋"/>
          <w:sz w:val="30"/>
          <w:szCs w:val="30"/>
        </w:rPr>
        <w:t>”</w:t>
      </w:r>
      <w:r>
        <w:rPr>
          <w:rFonts w:hint="eastAsia" w:ascii="仿宋" w:hAnsi="仿宋" w:eastAsia="仿宋"/>
          <w:sz w:val="30"/>
          <w:szCs w:val="30"/>
          <w:lang w:val="zh-TW" w:eastAsia="zh-TW"/>
        </w:rPr>
        <w:t>的规定，本人承诺如下：</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（一）不存在按照规定应当回避的情形；</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（二）不存在按照规定应当</w:t>
      </w:r>
      <w:r>
        <w:rPr>
          <w:rFonts w:hint="eastAsia" w:ascii="仿宋" w:hAnsi="仿宋" w:eastAsia="仿宋"/>
          <w:kern w:val="0"/>
          <w:sz w:val="30"/>
          <w:szCs w:val="30"/>
          <w:lang w:val="zh-TW" w:eastAsia="zh-TW"/>
        </w:rPr>
        <w:t>从专业技术评审人员名单库中除名的情形</w:t>
      </w:r>
      <w:r>
        <w:rPr>
          <w:rFonts w:hint="eastAsia" w:ascii="仿宋" w:hAnsi="仿宋" w:eastAsia="仿宋"/>
          <w:sz w:val="30"/>
          <w:szCs w:val="30"/>
          <w:lang w:val="zh-TW" w:eastAsia="zh-TW"/>
        </w:rPr>
        <w:t>；</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（三）</w:t>
      </w:r>
      <w:r>
        <w:rPr>
          <w:rFonts w:hint="eastAsia" w:ascii="仿宋" w:hAnsi="仿宋" w:eastAsia="仿宋"/>
          <w:kern w:val="0"/>
          <w:sz w:val="30"/>
          <w:szCs w:val="30"/>
          <w:lang w:val="zh-TW" w:eastAsia="zh-TW"/>
        </w:rPr>
        <w:t>在执行专业技术评审期间，未就评审事项与当事人、利害关系人、出具评估报告的评估机构或参加评估的人员有不正当接触</w:t>
      </w:r>
      <w:r>
        <w:rPr>
          <w:rFonts w:hint="eastAsia" w:ascii="仿宋" w:hAnsi="仿宋" w:eastAsia="仿宋"/>
          <w:sz w:val="30"/>
          <w:szCs w:val="30"/>
          <w:lang w:val="zh-TW" w:eastAsia="zh-TW"/>
        </w:rPr>
        <w:t>；</w:t>
      </w:r>
    </w:p>
    <w:p>
      <w:pPr>
        <w:spacing w:line="360" w:lineRule="auto"/>
        <w:ind w:firstLine="640"/>
        <w:rPr>
          <w:rFonts w:ascii="仿宋" w:hAnsi="仿宋" w:eastAsia="仿宋"/>
          <w:kern w:val="0"/>
          <w:sz w:val="30"/>
          <w:szCs w:val="30"/>
          <w:lang w:val="zh-TW" w:eastAsia="zh-TW"/>
        </w:rPr>
      </w:pPr>
      <w:r>
        <w:rPr>
          <w:rFonts w:hint="eastAsia" w:ascii="仿宋" w:hAnsi="仿宋" w:eastAsia="仿宋"/>
          <w:sz w:val="30"/>
          <w:szCs w:val="30"/>
          <w:lang w:val="zh-TW" w:eastAsia="zh-TW"/>
        </w:rPr>
        <w:t>（四）专业技术评审工作未受到非法干预并独立进行</w:t>
      </w:r>
      <w:r>
        <w:rPr>
          <w:rFonts w:hint="eastAsia" w:ascii="仿宋" w:hAnsi="仿宋" w:eastAsia="仿宋"/>
          <w:kern w:val="0"/>
          <w:sz w:val="30"/>
          <w:szCs w:val="30"/>
          <w:lang w:val="zh-TW" w:eastAsia="zh-TW"/>
        </w:rPr>
        <w:t>。</w:t>
      </w:r>
    </w:p>
    <w:p>
      <w:pPr>
        <w:spacing w:line="360" w:lineRule="auto"/>
        <w:ind w:firstLine="640"/>
        <w:rPr>
          <w:rFonts w:ascii="仿宋" w:hAnsi="仿宋" w:eastAsia="仿宋"/>
          <w:kern w:val="0"/>
          <w:sz w:val="30"/>
          <w:szCs w:val="30"/>
        </w:rPr>
      </w:pPr>
    </w:p>
    <w:p>
      <w:pPr>
        <w:spacing w:line="360" w:lineRule="auto"/>
        <w:ind w:firstLine="640"/>
        <w:rPr>
          <w:rFonts w:ascii="仿宋" w:hAnsi="仿宋" w:eastAsia="仿宋"/>
          <w:kern w:val="0"/>
          <w:sz w:val="30"/>
          <w:szCs w:val="30"/>
        </w:rPr>
      </w:pPr>
    </w:p>
    <w:p>
      <w:pPr>
        <w:spacing w:line="360" w:lineRule="auto"/>
        <w:ind w:firstLine="640"/>
        <w:jc w:val="right"/>
        <w:rPr>
          <w:rFonts w:ascii="仿宋" w:hAnsi="仿宋" w:eastAsia="仿宋"/>
          <w:kern w:val="0"/>
          <w:sz w:val="30"/>
          <w:szCs w:val="30"/>
        </w:rPr>
      </w:pPr>
      <w:r>
        <w:rPr>
          <w:rFonts w:hint="eastAsia" w:ascii="仿宋" w:hAnsi="仿宋" w:eastAsia="仿宋"/>
          <w:kern w:val="0"/>
          <w:sz w:val="30"/>
          <w:szCs w:val="30"/>
          <w:lang w:val="zh-TW" w:eastAsia="zh-TW"/>
        </w:rPr>
        <w:t>专业技术评审人员签名：</w:t>
      </w:r>
      <w:r>
        <w:rPr>
          <w:rFonts w:ascii="仿宋" w:hAnsi="仿宋" w:eastAsia="仿宋"/>
          <w:kern w:val="0"/>
          <w:sz w:val="30"/>
          <w:szCs w:val="30"/>
          <w:lang w:val="zh-TW" w:eastAsia="zh-TW"/>
        </w:rPr>
        <w:t xml:space="preserve"> </w:t>
      </w:r>
      <w:r>
        <w:rPr>
          <w:rFonts w:ascii="仿宋" w:hAnsi="仿宋" w:eastAsia="仿宋"/>
          <w:kern w:val="0"/>
          <w:sz w:val="30"/>
          <w:szCs w:val="30"/>
        </w:rPr>
        <w:t xml:space="preserve">       </w:t>
      </w:r>
    </w:p>
    <w:p>
      <w:pPr>
        <w:spacing w:line="360" w:lineRule="auto"/>
        <w:ind w:firstLine="640"/>
        <w:jc w:val="right"/>
        <w:rPr>
          <w:rFonts w:ascii="仿宋" w:hAnsi="仿宋" w:eastAsia="仿宋"/>
          <w:sz w:val="30"/>
          <w:szCs w:val="30"/>
        </w:rPr>
      </w:pPr>
      <w:r>
        <w:rPr>
          <w:rFonts w:hint="eastAsia" w:ascii="仿宋" w:hAnsi="仿宋" w:eastAsia="仿宋"/>
          <w:kern w:val="0"/>
          <w:sz w:val="30"/>
          <w:szCs w:val="30"/>
          <w:lang w:val="zh-TW" w:eastAsia="zh-TW"/>
        </w:rPr>
        <w:t>年</w:t>
      </w:r>
      <w:r>
        <w:rPr>
          <w:rFonts w:ascii="仿宋" w:hAnsi="仿宋" w:eastAsia="仿宋"/>
          <w:kern w:val="0"/>
          <w:sz w:val="30"/>
          <w:szCs w:val="30"/>
          <w:lang w:val="zh-TW" w:eastAsia="zh-TW"/>
        </w:rPr>
        <w:t xml:space="preserve"> </w:t>
      </w:r>
      <w:r>
        <w:rPr>
          <w:rFonts w:ascii="仿宋" w:hAnsi="仿宋" w:eastAsia="仿宋"/>
          <w:kern w:val="0"/>
          <w:sz w:val="30"/>
          <w:szCs w:val="30"/>
        </w:rPr>
        <w:t xml:space="preserve">  </w:t>
      </w:r>
      <w:r>
        <w:rPr>
          <w:rFonts w:hint="eastAsia" w:ascii="仿宋" w:hAnsi="仿宋" w:eastAsia="仿宋"/>
          <w:kern w:val="0"/>
          <w:sz w:val="30"/>
          <w:szCs w:val="30"/>
          <w:lang w:val="zh-TW" w:eastAsia="zh-TW"/>
        </w:rPr>
        <w:t>月</w:t>
      </w:r>
      <w:r>
        <w:rPr>
          <w:rFonts w:ascii="仿宋" w:hAnsi="仿宋" w:eastAsia="仿宋"/>
          <w:kern w:val="0"/>
          <w:sz w:val="30"/>
          <w:szCs w:val="30"/>
          <w:lang w:val="zh-TW" w:eastAsia="zh-TW"/>
        </w:rPr>
        <w:t xml:space="preserve"> </w:t>
      </w:r>
      <w:r>
        <w:rPr>
          <w:rFonts w:ascii="仿宋" w:hAnsi="仿宋" w:eastAsia="仿宋"/>
          <w:kern w:val="0"/>
          <w:sz w:val="30"/>
          <w:szCs w:val="30"/>
        </w:rPr>
        <w:t xml:space="preserve">  </w:t>
      </w:r>
      <w:r>
        <w:rPr>
          <w:rFonts w:hint="eastAsia" w:ascii="仿宋" w:hAnsi="仿宋" w:eastAsia="仿宋"/>
          <w:kern w:val="0"/>
          <w:sz w:val="30"/>
          <w:szCs w:val="30"/>
          <w:lang w:val="zh-TW" w:eastAsia="zh-TW"/>
        </w:rPr>
        <w:t>日</w:t>
      </w:r>
      <w:r>
        <w:rPr>
          <w:rFonts w:ascii="仿宋" w:hAnsi="仿宋" w:eastAsia="仿宋"/>
          <w:sz w:val="30"/>
          <w:szCs w:val="30"/>
        </w:rPr>
        <w:tab/>
      </w:r>
    </w:p>
    <w:sectPr>
      <w:headerReference r:id="rId7"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Arial"/>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280"/>
        <w:tab w:val="clear" w:pos="8306"/>
      </w:tabs>
      <w:jc w:val="center"/>
    </w:pPr>
    <w:r>
      <w:fldChar w:fldCharType="begin"/>
    </w:r>
    <w:r>
      <w:instrText xml:space="preserve"> PAGE </w:instrText>
    </w:r>
    <w:r>
      <w:fldChar w:fldCharType="separate"/>
    </w:r>
    <w: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4F"/>
    <w:rsid w:val="00037D2C"/>
    <w:rsid w:val="00170666"/>
    <w:rsid w:val="00266D55"/>
    <w:rsid w:val="003075C9"/>
    <w:rsid w:val="003B0A3F"/>
    <w:rsid w:val="00457DA8"/>
    <w:rsid w:val="004E774F"/>
    <w:rsid w:val="0073520A"/>
    <w:rsid w:val="00991721"/>
    <w:rsid w:val="009E0184"/>
    <w:rsid w:val="00A37FD9"/>
    <w:rsid w:val="00C41A0D"/>
    <w:rsid w:val="00DC68A4"/>
    <w:rsid w:val="00DF6383"/>
    <w:rsid w:val="00E13D35"/>
    <w:rsid w:val="00FF61FF"/>
    <w:rsid w:val="79B04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color="000000"/>
      <w:lang w:val="en-US" w:eastAsia="zh-CN" w:bidi="ar-SA"/>
    </w:rPr>
  </w:style>
  <w:style w:type="paragraph" w:styleId="2">
    <w:name w:val="heading 1"/>
    <w:next w:val="1"/>
    <w:qFormat/>
    <w:uiPriority w:val="9"/>
    <w:pPr>
      <w:keepNext/>
      <w:keepLines/>
      <w:widowControl w:val="0"/>
      <w:pBdr>
        <w:top w:val="none" w:color="auto" w:sz="0" w:space="0"/>
        <w:left w:val="none" w:color="auto" w:sz="0" w:space="0"/>
        <w:bottom w:val="none" w:color="auto" w:sz="0" w:space="0"/>
        <w:right w:val="none" w:color="auto" w:sz="0" w:space="0"/>
        <w:between w:val="none" w:color="auto" w:sz="0" w:space="0"/>
      </w:pBdr>
      <w:spacing w:before="340" w:after="330" w:line="578" w:lineRule="auto"/>
      <w:jc w:val="both"/>
      <w:outlineLvl w:val="0"/>
    </w:pPr>
    <w:rPr>
      <w:rFonts w:ascii="Times New Roman" w:hAnsi="Times New Roman" w:eastAsia="Arial Unicode MS" w:cs="Arial Unicode MS"/>
      <w:b/>
      <w:bCs/>
      <w:color w:val="000000"/>
      <w:kern w:val="44"/>
      <w:sz w:val="44"/>
      <w:szCs w:val="44"/>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Times New Roman" w:hAnsi="Times New Roman" w:eastAsia="Arial Unicode MS" w:cs="Arial Unicode MS"/>
      <w:color w:val="000000"/>
      <w:kern w:val="2"/>
      <w:sz w:val="18"/>
      <w:szCs w:val="18"/>
      <w:u w:color="000000"/>
      <w:lang w:val="en-US" w:eastAsia="zh-CN" w:bidi="ar-SA"/>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0">
    <w:name w:val="Default"/>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仿宋" w:hAnsi="仿宋" w:eastAsia="仿宋" w:cs="仿宋"/>
      <w:color w:val="000000"/>
      <w:sz w:val="24"/>
      <w:szCs w:val="24"/>
      <w:u w:color="000000"/>
      <w:lang w:val="en-US" w:eastAsia="zh-CN" w:bidi="ar-SA"/>
    </w:rPr>
  </w:style>
  <w:style w:type="character" w:customStyle="1" w:styleId="11">
    <w:name w:val="页眉 Char"/>
    <w:basedOn w:val="6"/>
    <w:link w:val="4"/>
    <w:qFormat/>
    <w:uiPriority w:val="99"/>
    <w:rPr>
      <w:rFonts w:eastAsia="Arial Unicode MS" w:cs="Arial Unicode MS"/>
      <w:color w:val="000000"/>
      <w:kern w:val="2"/>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473</Words>
  <Characters>2701</Characters>
  <Lines>22</Lines>
  <Paragraphs>6</Paragraphs>
  <TotalTime>14</TotalTime>
  <ScaleCrop>false</ScaleCrop>
  <LinksUpToDate>false</LinksUpToDate>
  <CharactersWithSpaces>3168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2019-12-04T08:44:00Z</dcterms:created>
  <dc:creator>ibm</dc:creator>
  <cp:lastModifiedBy>老熏茶</cp:lastModifiedBy>
  <dcterms:modified xsi:type="dcterms:W3CDTF">2020-07-21T02:03:15Z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